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jc w:val="center"/>
        <w:rPr>
          <w:rFonts w:ascii="Times New Roman" w:hAnsi="Times New Roman" w:eastAsia="方正小标宋_GBK"/>
          <w:b/>
          <w:sz w:val="44"/>
          <w:szCs w:val="44"/>
        </w:rPr>
      </w:pPr>
      <w:r>
        <w:rPr>
          <w:rFonts w:hint="eastAsia" w:ascii="Times New Roman" w:hAnsi="Times New Roman" w:eastAsia="方正小标宋_GBK"/>
          <w:b/>
          <w:sz w:val="44"/>
          <w:szCs w:val="44"/>
        </w:rPr>
        <w:t>药剂专业</w:t>
      </w:r>
      <w:r>
        <w:rPr>
          <w:rFonts w:ascii="Times New Roman" w:eastAsia="方正小标宋_GBK"/>
          <w:b/>
          <w:sz w:val="44"/>
          <w:szCs w:val="44"/>
        </w:rPr>
        <w:t>订单班</w:t>
      </w:r>
      <w:r>
        <w:rPr>
          <w:rFonts w:ascii="Times New Roman" w:hAnsi="Times New Roman" w:eastAsia="方正小标宋_GBK"/>
          <w:b/>
          <w:sz w:val="44"/>
          <w:szCs w:val="44"/>
        </w:rPr>
        <w:t>人才培养方案</w:t>
      </w:r>
    </w:p>
    <w:p>
      <w:pPr>
        <w:pStyle w:val="15"/>
        <w:jc w:val="center"/>
        <w:rPr>
          <w:rFonts w:ascii="FZHei-B01" w:eastAsia="FZHei-B01"/>
          <w:sz w:val="32"/>
          <w:szCs w:val="32"/>
        </w:rPr>
      </w:pPr>
      <w:r>
        <w:rPr>
          <w:rFonts w:hint="eastAsia" w:ascii="FZHei-B01" w:eastAsia="FZHei-B01"/>
          <w:sz w:val="32"/>
          <w:szCs w:val="32"/>
        </w:rPr>
        <w:t>目录</w:t>
      </w:r>
    </w:p>
    <w:p>
      <w:pPr>
        <w:pStyle w:val="15"/>
        <w:tabs>
          <w:tab w:val="right" w:leader="dot" w:pos="9060"/>
        </w:tabs>
        <w:rPr>
          <w:rFonts w:ascii="FZFangSong-Z02" w:hAnsi="Calibri" w:eastAsia="FZFangSong-Z02"/>
          <w:bCs w:val="0"/>
          <w:color w:val="000000"/>
          <w:sz w:val="32"/>
          <w:szCs w:val="32"/>
        </w:rPr>
      </w:pPr>
      <w:r>
        <w:rPr>
          <w:rFonts w:hint="eastAsia" w:ascii="FZFangSong-Z02" w:eastAsia="FZFangSong-Z02"/>
          <w:bCs w:val="0"/>
          <w:caps/>
          <w:color w:val="000000"/>
          <w:sz w:val="32"/>
          <w:szCs w:val="32"/>
        </w:rPr>
        <w:fldChar w:fldCharType="begin"/>
      </w:r>
      <w:r>
        <w:rPr>
          <w:rFonts w:hint="eastAsia" w:ascii="FZFangSong-Z02" w:eastAsia="FZFangSong-Z02"/>
          <w:bCs w:val="0"/>
          <w:caps/>
          <w:color w:val="000000"/>
          <w:sz w:val="32"/>
          <w:szCs w:val="32"/>
        </w:rPr>
        <w:instrText xml:space="preserve"> TOC \o "1-3" </w:instrText>
      </w:r>
      <w:r>
        <w:rPr>
          <w:rFonts w:hint="eastAsia" w:ascii="FZFangSong-Z02" w:eastAsia="FZFangSong-Z02"/>
          <w:bCs w:val="0"/>
          <w:caps/>
          <w:color w:val="000000"/>
          <w:sz w:val="32"/>
          <w:szCs w:val="32"/>
        </w:rPr>
        <w:fldChar w:fldCharType="separate"/>
      </w:r>
      <w:r>
        <w:rPr>
          <w:rFonts w:hint="eastAsia" w:ascii="FZFangSong-Z02" w:eastAsia="FZFangSong-Z02"/>
          <w:color w:val="000000"/>
          <w:sz w:val="32"/>
          <w:szCs w:val="32"/>
        </w:rPr>
        <w:t>一、专业名称（专业代码）</w:t>
      </w:r>
      <w:r>
        <w:rPr>
          <w:rFonts w:hint="eastAsia" w:ascii="FZFangSong-Z02" w:eastAsia="FZFangSong-Z02"/>
          <w:color w:val="000000"/>
          <w:sz w:val="32"/>
          <w:szCs w:val="32"/>
        </w:rPr>
        <w:tab/>
      </w:r>
      <w:r>
        <w:rPr>
          <w:rFonts w:hint="eastAsia" w:ascii="FZFangSong-Z02" w:eastAsia="FZFangSong-Z02"/>
          <w:color w:val="000000"/>
          <w:sz w:val="32"/>
          <w:szCs w:val="32"/>
        </w:rPr>
        <w:fldChar w:fldCharType="begin"/>
      </w:r>
      <w:r>
        <w:rPr>
          <w:rFonts w:hint="eastAsia" w:ascii="FZFangSong-Z02" w:eastAsia="FZFangSong-Z02"/>
          <w:color w:val="000000"/>
          <w:sz w:val="32"/>
          <w:szCs w:val="32"/>
        </w:rPr>
        <w:instrText xml:space="preserve"> PAGEREF _Toc33604385 \h </w:instrText>
      </w:r>
      <w:r>
        <w:rPr>
          <w:rFonts w:hint="eastAsia" w:ascii="FZFangSong-Z02" w:eastAsia="FZFangSong-Z02"/>
          <w:color w:val="000000"/>
          <w:sz w:val="32"/>
          <w:szCs w:val="32"/>
        </w:rPr>
        <w:fldChar w:fldCharType="separate"/>
      </w:r>
      <w:r>
        <w:rPr>
          <w:rFonts w:ascii="FZFangSong-Z02" w:eastAsia="FZFangSong-Z02"/>
          <w:color w:val="000000"/>
          <w:sz w:val="32"/>
          <w:szCs w:val="32"/>
        </w:rPr>
        <w:t>3</w:t>
      </w:r>
      <w:r>
        <w:rPr>
          <w:rFonts w:hint="eastAsia" w:ascii="FZFangSong-Z02" w:eastAsia="FZFangSong-Z02"/>
          <w:color w:val="000000"/>
          <w:sz w:val="32"/>
          <w:szCs w:val="32"/>
        </w:rPr>
        <w:fldChar w:fldCharType="end"/>
      </w:r>
    </w:p>
    <w:p>
      <w:pPr>
        <w:pStyle w:val="15"/>
        <w:tabs>
          <w:tab w:val="right" w:leader="dot" w:pos="9060"/>
        </w:tabs>
        <w:rPr>
          <w:rFonts w:ascii="FZFangSong-Z02" w:hAnsi="Calibri" w:eastAsia="FZFangSong-Z02"/>
          <w:bCs w:val="0"/>
          <w:color w:val="000000"/>
          <w:sz w:val="32"/>
          <w:szCs w:val="32"/>
        </w:rPr>
      </w:pPr>
      <w:r>
        <w:rPr>
          <w:rFonts w:hint="eastAsia" w:ascii="FZFangSong-Z02" w:eastAsia="FZFangSong-Z02"/>
          <w:color w:val="000000"/>
          <w:sz w:val="32"/>
          <w:szCs w:val="32"/>
        </w:rPr>
        <w:t>二、入学要求</w:t>
      </w:r>
      <w:r>
        <w:rPr>
          <w:rFonts w:hint="eastAsia" w:ascii="FZFangSong-Z02" w:eastAsia="FZFangSong-Z02"/>
          <w:color w:val="000000"/>
          <w:sz w:val="32"/>
          <w:szCs w:val="32"/>
        </w:rPr>
        <w:tab/>
      </w:r>
      <w:r>
        <w:rPr>
          <w:rFonts w:hint="eastAsia" w:ascii="FZFangSong-Z02" w:eastAsia="FZFangSong-Z02"/>
          <w:color w:val="000000"/>
          <w:sz w:val="32"/>
          <w:szCs w:val="32"/>
        </w:rPr>
        <w:fldChar w:fldCharType="begin"/>
      </w:r>
      <w:r>
        <w:rPr>
          <w:rFonts w:hint="eastAsia" w:ascii="FZFangSong-Z02" w:eastAsia="FZFangSong-Z02"/>
          <w:color w:val="000000"/>
          <w:sz w:val="32"/>
          <w:szCs w:val="32"/>
        </w:rPr>
        <w:instrText xml:space="preserve"> PAGEREF _Toc33604386 \h </w:instrText>
      </w:r>
      <w:r>
        <w:rPr>
          <w:rFonts w:hint="eastAsia" w:ascii="FZFangSong-Z02" w:eastAsia="FZFangSong-Z02"/>
          <w:color w:val="000000"/>
          <w:sz w:val="32"/>
          <w:szCs w:val="32"/>
        </w:rPr>
        <w:fldChar w:fldCharType="separate"/>
      </w:r>
      <w:r>
        <w:rPr>
          <w:rFonts w:ascii="FZFangSong-Z02" w:eastAsia="FZFangSong-Z02"/>
          <w:color w:val="000000"/>
          <w:sz w:val="32"/>
          <w:szCs w:val="32"/>
        </w:rPr>
        <w:t>3</w:t>
      </w:r>
      <w:r>
        <w:rPr>
          <w:rFonts w:hint="eastAsia" w:ascii="FZFangSong-Z02" w:eastAsia="FZFangSong-Z02"/>
          <w:color w:val="000000"/>
          <w:sz w:val="32"/>
          <w:szCs w:val="32"/>
        </w:rPr>
        <w:fldChar w:fldCharType="end"/>
      </w:r>
    </w:p>
    <w:p>
      <w:pPr>
        <w:pStyle w:val="15"/>
        <w:tabs>
          <w:tab w:val="right" w:leader="dot" w:pos="9060"/>
        </w:tabs>
        <w:rPr>
          <w:rFonts w:ascii="FZFangSong-Z02" w:hAnsi="Calibri" w:eastAsia="FZFangSong-Z02"/>
          <w:bCs w:val="0"/>
          <w:color w:val="000000"/>
          <w:sz w:val="32"/>
          <w:szCs w:val="32"/>
        </w:rPr>
      </w:pPr>
      <w:r>
        <w:rPr>
          <w:rFonts w:hint="eastAsia" w:ascii="FZFangSong-Z02" w:eastAsia="FZFangSong-Z02"/>
          <w:color w:val="000000"/>
          <w:sz w:val="32"/>
          <w:szCs w:val="32"/>
        </w:rPr>
        <w:t>三、修业年限</w:t>
      </w:r>
      <w:r>
        <w:rPr>
          <w:rFonts w:hint="eastAsia" w:ascii="FZFangSong-Z02" w:eastAsia="FZFangSong-Z02"/>
          <w:color w:val="000000"/>
          <w:sz w:val="32"/>
          <w:szCs w:val="32"/>
        </w:rPr>
        <w:tab/>
      </w:r>
      <w:r>
        <w:rPr>
          <w:rFonts w:hint="eastAsia" w:ascii="FZFangSong-Z02" w:eastAsia="FZFangSong-Z02"/>
          <w:color w:val="000000"/>
          <w:sz w:val="32"/>
          <w:szCs w:val="32"/>
        </w:rPr>
        <w:fldChar w:fldCharType="begin"/>
      </w:r>
      <w:r>
        <w:rPr>
          <w:rFonts w:hint="eastAsia" w:ascii="FZFangSong-Z02" w:eastAsia="FZFangSong-Z02"/>
          <w:color w:val="000000"/>
          <w:sz w:val="32"/>
          <w:szCs w:val="32"/>
        </w:rPr>
        <w:instrText xml:space="preserve"> PAGEREF _Toc33604388 \h </w:instrText>
      </w:r>
      <w:r>
        <w:rPr>
          <w:rFonts w:hint="eastAsia" w:ascii="FZFangSong-Z02" w:eastAsia="FZFangSong-Z02"/>
          <w:color w:val="000000"/>
          <w:sz w:val="32"/>
          <w:szCs w:val="32"/>
        </w:rPr>
        <w:fldChar w:fldCharType="separate"/>
      </w:r>
      <w:r>
        <w:rPr>
          <w:rFonts w:ascii="FZFangSong-Z02" w:eastAsia="FZFangSong-Z02"/>
          <w:color w:val="000000"/>
          <w:sz w:val="32"/>
          <w:szCs w:val="32"/>
        </w:rPr>
        <w:t>3</w:t>
      </w:r>
      <w:r>
        <w:rPr>
          <w:rFonts w:hint="eastAsia" w:ascii="FZFangSong-Z02" w:eastAsia="FZFangSong-Z02"/>
          <w:color w:val="000000"/>
          <w:sz w:val="32"/>
          <w:szCs w:val="32"/>
        </w:rPr>
        <w:fldChar w:fldCharType="end"/>
      </w:r>
    </w:p>
    <w:p>
      <w:pPr>
        <w:pStyle w:val="15"/>
        <w:tabs>
          <w:tab w:val="right" w:leader="dot" w:pos="9060"/>
        </w:tabs>
        <w:rPr>
          <w:rFonts w:ascii="FZFangSong-Z02" w:hAnsi="Calibri" w:eastAsia="FZFangSong-Z02"/>
          <w:bCs w:val="0"/>
          <w:color w:val="000000"/>
          <w:sz w:val="32"/>
          <w:szCs w:val="32"/>
        </w:rPr>
      </w:pPr>
      <w:r>
        <w:rPr>
          <w:rFonts w:hint="eastAsia" w:ascii="FZFangSong-Z02" w:eastAsia="FZFangSong-Z02"/>
          <w:color w:val="000000"/>
          <w:sz w:val="32"/>
          <w:szCs w:val="32"/>
        </w:rPr>
        <w:t>四、职业面向</w:t>
      </w:r>
      <w:r>
        <w:rPr>
          <w:rFonts w:hint="eastAsia" w:ascii="FZFangSong-Z02" w:eastAsia="FZFangSong-Z02"/>
          <w:color w:val="000000"/>
          <w:sz w:val="32"/>
          <w:szCs w:val="32"/>
        </w:rPr>
        <w:tab/>
      </w:r>
      <w:r>
        <w:rPr>
          <w:rFonts w:hint="eastAsia" w:ascii="FZFangSong-Z02" w:eastAsia="FZFangSong-Z02"/>
          <w:color w:val="000000"/>
          <w:sz w:val="32"/>
          <w:szCs w:val="32"/>
        </w:rPr>
        <w:fldChar w:fldCharType="begin"/>
      </w:r>
      <w:r>
        <w:rPr>
          <w:rFonts w:hint="eastAsia" w:ascii="FZFangSong-Z02" w:eastAsia="FZFangSong-Z02"/>
          <w:color w:val="000000"/>
          <w:sz w:val="32"/>
          <w:szCs w:val="32"/>
        </w:rPr>
        <w:instrText xml:space="preserve"> PAGEREF _Toc33604390 \h </w:instrText>
      </w:r>
      <w:r>
        <w:rPr>
          <w:rFonts w:hint="eastAsia" w:ascii="FZFangSong-Z02" w:eastAsia="FZFangSong-Z02"/>
          <w:color w:val="000000"/>
          <w:sz w:val="32"/>
          <w:szCs w:val="32"/>
        </w:rPr>
        <w:fldChar w:fldCharType="separate"/>
      </w:r>
      <w:r>
        <w:rPr>
          <w:rFonts w:ascii="FZFangSong-Z02" w:eastAsia="FZFangSong-Z02"/>
          <w:color w:val="000000"/>
          <w:sz w:val="32"/>
          <w:szCs w:val="32"/>
        </w:rPr>
        <w:t>3</w:t>
      </w:r>
      <w:r>
        <w:rPr>
          <w:rFonts w:hint="eastAsia" w:ascii="FZFangSong-Z02" w:eastAsia="FZFangSong-Z02"/>
          <w:color w:val="000000"/>
          <w:sz w:val="32"/>
          <w:szCs w:val="32"/>
        </w:rPr>
        <w:fldChar w:fldCharType="end"/>
      </w:r>
    </w:p>
    <w:p>
      <w:pPr>
        <w:pStyle w:val="15"/>
        <w:tabs>
          <w:tab w:val="right" w:leader="dot" w:pos="9060"/>
        </w:tabs>
        <w:rPr>
          <w:rFonts w:ascii="FZFangSong-Z02" w:hAnsi="Calibri" w:eastAsia="FZFangSong-Z02"/>
          <w:bCs w:val="0"/>
          <w:color w:val="000000"/>
          <w:sz w:val="32"/>
          <w:szCs w:val="32"/>
        </w:rPr>
      </w:pPr>
      <w:r>
        <w:rPr>
          <w:rFonts w:hint="eastAsia" w:ascii="FZFangSong-Z02" w:eastAsia="FZFangSong-Z02"/>
          <w:color w:val="000000"/>
          <w:sz w:val="32"/>
          <w:szCs w:val="32"/>
        </w:rPr>
        <w:t>五、培养目标、规格与模式</w:t>
      </w:r>
      <w:r>
        <w:rPr>
          <w:rFonts w:hint="eastAsia" w:ascii="FZFangSong-Z02" w:eastAsia="FZFangSong-Z02"/>
          <w:color w:val="000000"/>
          <w:sz w:val="32"/>
          <w:szCs w:val="32"/>
        </w:rPr>
        <w:tab/>
      </w:r>
      <w:r>
        <w:rPr>
          <w:rFonts w:hint="eastAsia" w:ascii="FZFangSong-Z02" w:eastAsia="FZFangSong-Z02"/>
          <w:color w:val="000000"/>
          <w:sz w:val="32"/>
          <w:szCs w:val="32"/>
        </w:rPr>
        <w:fldChar w:fldCharType="begin"/>
      </w:r>
      <w:r>
        <w:rPr>
          <w:rFonts w:hint="eastAsia" w:ascii="FZFangSong-Z02" w:eastAsia="FZFangSong-Z02"/>
          <w:color w:val="000000"/>
          <w:sz w:val="32"/>
          <w:szCs w:val="32"/>
        </w:rPr>
        <w:instrText xml:space="preserve"> PAGEREF _Toc33604405 \h </w:instrText>
      </w:r>
      <w:r>
        <w:rPr>
          <w:rFonts w:hint="eastAsia" w:ascii="FZFangSong-Z02" w:eastAsia="FZFangSong-Z02"/>
          <w:color w:val="000000"/>
          <w:sz w:val="32"/>
          <w:szCs w:val="32"/>
        </w:rPr>
        <w:fldChar w:fldCharType="separate"/>
      </w:r>
      <w:r>
        <w:rPr>
          <w:rFonts w:ascii="FZFangSong-Z02" w:eastAsia="FZFangSong-Z02"/>
          <w:color w:val="000000"/>
          <w:sz w:val="32"/>
          <w:szCs w:val="32"/>
        </w:rPr>
        <w:t>3</w:t>
      </w:r>
      <w:r>
        <w:rPr>
          <w:rFonts w:hint="eastAsia" w:ascii="FZFangSong-Z02" w:eastAsia="FZFangSong-Z02"/>
          <w:color w:val="000000"/>
          <w:sz w:val="32"/>
          <w:szCs w:val="32"/>
        </w:rPr>
        <w:fldChar w:fldCharType="end"/>
      </w:r>
    </w:p>
    <w:p>
      <w:pPr>
        <w:pStyle w:val="19"/>
        <w:tabs>
          <w:tab w:val="right" w:leader="dot" w:pos="9060"/>
        </w:tabs>
        <w:rPr>
          <w:rFonts w:ascii="FZFangSong-Z02" w:eastAsia="FZFangSong-Z02"/>
          <w:b/>
          <w:color w:val="000000"/>
          <w:sz w:val="32"/>
          <w:szCs w:val="32"/>
        </w:rPr>
      </w:pPr>
      <w:r>
        <w:rPr>
          <w:rFonts w:hint="eastAsia" w:ascii="FZFangSong-Z02" w:eastAsia="FZFangSong-Z02"/>
          <w:b/>
          <w:color w:val="000000"/>
          <w:sz w:val="32"/>
          <w:szCs w:val="32"/>
        </w:rPr>
        <w:t>（一）培养目标</w:t>
      </w:r>
      <w:r>
        <w:rPr>
          <w:rFonts w:hint="eastAsia" w:ascii="FZFangSong-Z02" w:eastAsia="FZFangSong-Z02"/>
          <w:b/>
          <w:color w:val="000000"/>
          <w:sz w:val="32"/>
          <w:szCs w:val="32"/>
        </w:rPr>
        <w:tab/>
      </w:r>
      <w:r>
        <w:rPr>
          <w:rFonts w:hint="eastAsia" w:ascii="FZFangSong-Z02" w:eastAsia="FZFangSong-Z02"/>
          <w:b/>
          <w:color w:val="000000"/>
          <w:sz w:val="32"/>
          <w:szCs w:val="32"/>
        </w:rPr>
        <w:fldChar w:fldCharType="begin"/>
      </w:r>
      <w:r>
        <w:rPr>
          <w:rFonts w:hint="eastAsia" w:ascii="FZFangSong-Z02" w:eastAsia="FZFangSong-Z02"/>
          <w:b/>
          <w:color w:val="000000"/>
          <w:sz w:val="32"/>
          <w:szCs w:val="32"/>
        </w:rPr>
        <w:instrText xml:space="preserve"> PAGEREF _Toc33604406 \h </w:instrText>
      </w:r>
      <w:r>
        <w:rPr>
          <w:rFonts w:hint="eastAsia" w:ascii="FZFangSong-Z02" w:eastAsia="FZFangSong-Z02"/>
          <w:b/>
          <w:color w:val="000000"/>
          <w:sz w:val="32"/>
          <w:szCs w:val="32"/>
        </w:rPr>
        <w:fldChar w:fldCharType="separate"/>
      </w:r>
      <w:r>
        <w:rPr>
          <w:rFonts w:ascii="FZFangSong-Z02" w:eastAsia="FZFangSong-Z02"/>
          <w:b/>
          <w:color w:val="000000"/>
          <w:sz w:val="32"/>
          <w:szCs w:val="32"/>
        </w:rPr>
        <w:t>3</w:t>
      </w:r>
      <w:r>
        <w:rPr>
          <w:rFonts w:hint="eastAsia" w:ascii="FZFangSong-Z02" w:eastAsia="FZFangSong-Z02"/>
          <w:b/>
          <w:color w:val="000000"/>
          <w:sz w:val="32"/>
          <w:szCs w:val="32"/>
        </w:rPr>
        <w:fldChar w:fldCharType="end"/>
      </w:r>
    </w:p>
    <w:p>
      <w:pPr>
        <w:pStyle w:val="19"/>
        <w:tabs>
          <w:tab w:val="right" w:leader="dot" w:pos="9060"/>
        </w:tabs>
        <w:rPr>
          <w:rFonts w:ascii="FZFangSong-Z02" w:eastAsia="FZFangSong-Z02"/>
          <w:b/>
          <w:color w:val="000000"/>
          <w:sz w:val="32"/>
          <w:szCs w:val="32"/>
        </w:rPr>
      </w:pPr>
      <w:r>
        <w:rPr>
          <w:rFonts w:hint="eastAsia" w:ascii="FZFangSong-Z02" w:eastAsia="FZFangSong-Z02"/>
          <w:b/>
          <w:color w:val="000000"/>
          <w:sz w:val="32"/>
          <w:szCs w:val="32"/>
        </w:rPr>
        <w:t>（二）培养模式</w:t>
      </w:r>
      <w:r>
        <w:rPr>
          <w:rFonts w:hint="eastAsia" w:ascii="FZFangSong-Z02" w:eastAsia="FZFangSong-Z02"/>
          <w:b/>
          <w:color w:val="000000"/>
          <w:sz w:val="32"/>
          <w:szCs w:val="32"/>
        </w:rPr>
        <w:tab/>
      </w:r>
      <w:r>
        <w:rPr>
          <w:rFonts w:hint="eastAsia" w:ascii="FZFangSong-Z02" w:eastAsia="FZFangSong-Z02"/>
          <w:b/>
          <w:color w:val="000000"/>
          <w:sz w:val="32"/>
          <w:szCs w:val="32"/>
        </w:rPr>
        <w:fldChar w:fldCharType="begin"/>
      </w:r>
      <w:r>
        <w:rPr>
          <w:rFonts w:hint="eastAsia" w:ascii="FZFangSong-Z02" w:eastAsia="FZFangSong-Z02"/>
          <w:b/>
          <w:color w:val="000000"/>
          <w:sz w:val="32"/>
          <w:szCs w:val="32"/>
        </w:rPr>
        <w:instrText xml:space="preserve"> PAGEREF _Toc33604407 \h </w:instrText>
      </w:r>
      <w:r>
        <w:rPr>
          <w:rFonts w:hint="eastAsia" w:ascii="FZFangSong-Z02" w:eastAsia="FZFangSong-Z02"/>
          <w:b/>
          <w:color w:val="000000"/>
          <w:sz w:val="32"/>
          <w:szCs w:val="32"/>
        </w:rPr>
        <w:fldChar w:fldCharType="separate"/>
      </w:r>
      <w:r>
        <w:rPr>
          <w:rFonts w:ascii="FZFangSong-Z02" w:eastAsia="FZFangSong-Z02"/>
          <w:b/>
          <w:color w:val="000000"/>
          <w:sz w:val="32"/>
          <w:szCs w:val="32"/>
        </w:rPr>
        <w:t>4</w:t>
      </w:r>
      <w:r>
        <w:rPr>
          <w:rFonts w:hint="eastAsia" w:ascii="FZFangSong-Z02" w:eastAsia="FZFangSong-Z02"/>
          <w:b/>
          <w:color w:val="000000"/>
          <w:sz w:val="32"/>
          <w:szCs w:val="32"/>
        </w:rPr>
        <w:fldChar w:fldCharType="end"/>
      </w:r>
    </w:p>
    <w:p>
      <w:pPr>
        <w:pStyle w:val="19"/>
        <w:tabs>
          <w:tab w:val="right" w:leader="dot" w:pos="9060"/>
        </w:tabs>
        <w:rPr>
          <w:rFonts w:ascii="FZFangSong-Z02" w:eastAsia="FZFangSong-Z02"/>
          <w:b/>
          <w:color w:val="000000"/>
          <w:sz w:val="32"/>
          <w:szCs w:val="32"/>
        </w:rPr>
      </w:pPr>
      <w:r>
        <w:rPr>
          <w:rFonts w:hint="eastAsia" w:ascii="FZFangSong-Z02" w:eastAsia="FZFangSong-Z02"/>
          <w:b/>
          <w:color w:val="000000"/>
          <w:sz w:val="32"/>
          <w:szCs w:val="32"/>
        </w:rPr>
        <w:t>（三）培养规格</w:t>
      </w:r>
      <w:r>
        <w:rPr>
          <w:rFonts w:hint="eastAsia" w:ascii="FZFangSong-Z02" w:eastAsia="FZFangSong-Z02"/>
          <w:b/>
          <w:color w:val="000000"/>
          <w:sz w:val="32"/>
          <w:szCs w:val="32"/>
        </w:rPr>
        <w:tab/>
      </w:r>
      <w:r>
        <w:rPr>
          <w:rFonts w:hint="eastAsia" w:ascii="FZFangSong-Z02" w:eastAsia="FZFangSong-Z02"/>
          <w:b/>
          <w:color w:val="000000"/>
          <w:sz w:val="32"/>
          <w:szCs w:val="32"/>
        </w:rPr>
        <w:fldChar w:fldCharType="begin"/>
      </w:r>
      <w:r>
        <w:rPr>
          <w:rFonts w:hint="eastAsia" w:ascii="FZFangSong-Z02" w:eastAsia="FZFangSong-Z02"/>
          <w:b/>
          <w:color w:val="000000"/>
          <w:sz w:val="32"/>
          <w:szCs w:val="32"/>
        </w:rPr>
        <w:instrText xml:space="preserve"> PAGEREF _Toc33604408 \h </w:instrText>
      </w:r>
      <w:r>
        <w:rPr>
          <w:rFonts w:hint="eastAsia" w:ascii="FZFangSong-Z02" w:eastAsia="FZFangSong-Z02"/>
          <w:b/>
          <w:color w:val="000000"/>
          <w:sz w:val="32"/>
          <w:szCs w:val="32"/>
        </w:rPr>
        <w:fldChar w:fldCharType="separate"/>
      </w:r>
      <w:r>
        <w:rPr>
          <w:rFonts w:ascii="FZFangSong-Z02" w:eastAsia="FZFangSong-Z02"/>
          <w:b/>
          <w:color w:val="000000"/>
          <w:sz w:val="32"/>
          <w:szCs w:val="32"/>
        </w:rPr>
        <w:t>5</w:t>
      </w:r>
      <w:r>
        <w:rPr>
          <w:rFonts w:hint="eastAsia" w:ascii="FZFangSong-Z02" w:eastAsia="FZFangSong-Z02"/>
          <w:b/>
          <w:color w:val="000000"/>
          <w:sz w:val="32"/>
          <w:szCs w:val="32"/>
        </w:rPr>
        <w:fldChar w:fldCharType="end"/>
      </w:r>
    </w:p>
    <w:p>
      <w:pPr>
        <w:pStyle w:val="9"/>
        <w:tabs>
          <w:tab w:val="right" w:leader="dot" w:pos="9060"/>
        </w:tabs>
        <w:rPr>
          <w:rFonts w:ascii="FZFangSong-Z02" w:eastAsia="FZFangSong-Z02"/>
          <w:b/>
          <w:i w:val="0"/>
          <w:iCs w:val="0"/>
          <w:color w:val="000000"/>
          <w:sz w:val="32"/>
          <w:szCs w:val="32"/>
        </w:rPr>
      </w:pPr>
      <w:r>
        <w:rPr>
          <w:rFonts w:hint="eastAsia" w:ascii="FZFangSong-Z02" w:eastAsia="FZFangSong-Z02"/>
          <w:b/>
          <w:i w:val="0"/>
          <w:color w:val="000000"/>
          <w:sz w:val="32"/>
          <w:szCs w:val="32"/>
        </w:rPr>
        <w:t>1.素质要求</w:t>
      </w:r>
      <w:r>
        <w:rPr>
          <w:rFonts w:hint="eastAsia" w:ascii="FZFangSong-Z02" w:eastAsia="FZFangSong-Z02"/>
          <w:b/>
          <w:i w:val="0"/>
          <w:color w:val="000000"/>
          <w:sz w:val="32"/>
          <w:szCs w:val="32"/>
        </w:rPr>
        <w:tab/>
      </w:r>
      <w:r>
        <w:rPr>
          <w:rFonts w:hint="eastAsia" w:ascii="FZFangSong-Z02" w:eastAsia="FZFangSong-Z02"/>
          <w:b/>
          <w:i w:val="0"/>
          <w:color w:val="000000"/>
          <w:sz w:val="32"/>
          <w:szCs w:val="32"/>
        </w:rPr>
        <w:fldChar w:fldCharType="begin"/>
      </w:r>
      <w:r>
        <w:rPr>
          <w:rFonts w:hint="eastAsia" w:ascii="FZFangSong-Z02" w:eastAsia="FZFangSong-Z02"/>
          <w:b/>
          <w:i w:val="0"/>
          <w:color w:val="000000"/>
          <w:sz w:val="32"/>
          <w:szCs w:val="32"/>
        </w:rPr>
        <w:instrText xml:space="preserve"> PAGEREF _Toc33604409 \h </w:instrText>
      </w:r>
      <w:r>
        <w:rPr>
          <w:rFonts w:hint="eastAsia" w:ascii="FZFangSong-Z02" w:eastAsia="FZFangSong-Z02"/>
          <w:b/>
          <w:i w:val="0"/>
          <w:color w:val="000000"/>
          <w:sz w:val="32"/>
          <w:szCs w:val="32"/>
        </w:rPr>
        <w:fldChar w:fldCharType="separate"/>
      </w:r>
      <w:r>
        <w:rPr>
          <w:rFonts w:ascii="FZFangSong-Z02" w:eastAsia="FZFangSong-Z02"/>
          <w:b/>
          <w:i w:val="0"/>
          <w:color w:val="000000"/>
          <w:sz w:val="32"/>
          <w:szCs w:val="32"/>
        </w:rPr>
        <w:t>5</w:t>
      </w:r>
      <w:r>
        <w:rPr>
          <w:rFonts w:hint="eastAsia" w:ascii="FZFangSong-Z02" w:eastAsia="FZFangSong-Z02"/>
          <w:b/>
          <w:i w:val="0"/>
          <w:color w:val="000000"/>
          <w:sz w:val="32"/>
          <w:szCs w:val="32"/>
        </w:rPr>
        <w:fldChar w:fldCharType="end"/>
      </w:r>
    </w:p>
    <w:p>
      <w:pPr>
        <w:pStyle w:val="9"/>
        <w:tabs>
          <w:tab w:val="right" w:leader="dot" w:pos="9060"/>
        </w:tabs>
        <w:rPr>
          <w:rFonts w:ascii="FZFangSong-Z02" w:eastAsia="FZFangSong-Z02"/>
          <w:b/>
          <w:i w:val="0"/>
          <w:iCs w:val="0"/>
          <w:color w:val="000000"/>
          <w:sz w:val="32"/>
          <w:szCs w:val="32"/>
        </w:rPr>
      </w:pPr>
      <w:r>
        <w:rPr>
          <w:rFonts w:hint="eastAsia" w:ascii="FZFangSong-Z02" w:eastAsia="FZFangSong-Z02"/>
          <w:b/>
          <w:i w:val="0"/>
          <w:color w:val="000000"/>
          <w:spacing w:val="-2"/>
          <w:kern w:val="0"/>
          <w:sz w:val="32"/>
          <w:szCs w:val="32"/>
        </w:rPr>
        <w:t>2.</w:t>
      </w:r>
      <w:r>
        <w:rPr>
          <w:rFonts w:hint="eastAsia" w:ascii="FZFangSong-Z02" w:eastAsia="FZFangSong-Z02"/>
          <w:b/>
          <w:i w:val="0"/>
          <w:color w:val="000000"/>
          <w:sz w:val="32"/>
          <w:szCs w:val="32"/>
        </w:rPr>
        <w:t>知识要求</w:t>
      </w:r>
      <w:r>
        <w:rPr>
          <w:rFonts w:hint="eastAsia" w:ascii="FZFangSong-Z02" w:eastAsia="FZFangSong-Z02"/>
          <w:b/>
          <w:i w:val="0"/>
          <w:color w:val="000000"/>
          <w:sz w:val="32"/>
          <w:szCs w:val="32"/>
        </w:rPr>
        <w:tab/>
      </w:r>
      <w:r>
        <w:rPr>
          <w:rFonts w:hint="eastAsia" w:ascii="FZFangSong-Z02" w:eastAsia="FZFangSong-Z02"/>
          <w:b/>
          <w:i w:val="0"/>
          <w:color w:val="000000"/>
          <w:sz w:val="32"/>
          <w:szCs w:val="32"/>
        </w:rPr>
        <w:fldChar w:fldCharType="begin"/>
      </w:r>
      <w:r>
        <w:rPr>
          <w:rFonts w:hint="eastAsia" w:ascii="FZFangSong-Z02" w:eastAsia="FZFangSong-Z02"/>
          <w:b/>
          <w:i w:val="0"/>
          <w:color w:val="000000"/>
          <w:sz w:val="32"/>
          <w:szCs w:val="32"/>
        </w:rPr>
        <w:instrText xml:space="preserve"> PAGEREF _Toc33604410 \h </w:instrText>
      </w:r>
      <w:r>
        <w:rPr>
          <w:rFonts w:hint="eastAsia" w:ascii="FZFangSong-Z02" w:eastAsia="FZFangSong-Z02"/>
          <w:b/>
          <w:i w:val="0"/>
          <w:color w:val="000000"/>
          <w:sz w:val="32"/>
          <w:szCs w:val="32"/>
        </w:rPr>
        <w:fldChar w:fldCharType="separate"/>
      </w:r>
      <w:r>
        <w:rPr>
          <w:rFonts w:ascii="FZFangSong-Z02" w:eastAsia="FZFangSong-Z02"/>
          <w:b/>
          <w:i w:val="0"/>
          <w:color w:val="000000"/>
          <w:sz w:val="32"/>
          <w:szCs w:val="32"/>
        </w:rPr>
        <w:t>5</w:t>
      </w:r>
      <w:r>
        <w:rPr>
          <w:rFonts w:hint="eastAsia" w:ascii="FZFangSong-Z02" w:eastAsia="FZFangSong-Z02"/>
          <w:b/>
          <w:i w:val="0"/>
          <w:color w:val="000000"/>
          <w:sz w:val="32"/>
          <w:szCs w:val="32"/>
        </w:rPr>
        <w:fldChar w:fldCharType="end"/>
      </w:r>
    </w:p>
    <w:p>
      <w:pPr>
        <w:pStyle w:val="9"/>
        <w:tabs>
          <w:tab w:val="right" w:leader="dot" w:pos="9060"/>
        </w:tabs>
        <w:rPr>
          <w:rFonts w:ascii="FZFangSong-Z02" w:eastAsia="FZFangSong-Z02"/>
          <w:b/>
          <w:i w:val="0"/>
          <w:iCs w:val="0"/>
          <w:color w:val="000000"/>
          <w:sz w:val="32"/>
          <w:szCs w:val="32"/>
        </w:rPr>
      </w:pPr>
      <w:r>
        <w:rPr>
          <w:rFonts w:hint="eastAsia" w:ascii="FZFangSong-Z02" w:eastAsia="FZFangSong-Z02"/>
          <w:b/>
          <w:i w:val="0"/>
          <w:color w:val="000000"/>
          <w:sz w:val="32"/>
          <w:szCs w:val="32"/>
        </w:rPr>
        <w:t>3.能力要求</w:t>
      </w:r>
      <w:r>
        <w:rPr>
          <w:rFonts w:hint="eastAsia" w:ascii="FZFangSong-Z02" w:eastAsia="FZFangSong-Z02"/>
          <w:b/>
          <w:i w:val="0"/>
          <w:color w:val="000000"/>
          <w:sz w:val="32"/>
          <w:szCs w:val="32"/>
        </w:rPr>
        <w:tab/>
      </w:r>
      <w:r>
        <w:rPr>
          <w:rFonts w:hint="eastAsia" w:ascii="FZFangSong-Z02" w:eastAsia="FZFangSong-Z02"/>
          <w:b/>
          <w:i w:val="0"/>
          <w:color w:val="000000"/>
          <w:sz w:val="32"/>
          <w:szCs w:val="32"/>
        </w:rPr>
        <w:fldChar w:fldCharType="begin"/>
      </w:r>
      <w:r>
        <w:rPr>
          <w:rFonts w:hint="eastAsia" w:ascii="FZFangSong-Z02" w:eastAsia="FZFangSong-Z02"/>
          <w:b/>
          <w:i w:val="0"/>
          <w:color w:val="000000"/>
          <w:sz w:val="32"/>
          <w:szCs w:val="32"/>
        </w:rPr>
        <w:instrText xml:space="preserve"> PAGEREF _Toc33604411 \h </w:instrText>
      </w:r>
      <w:r>
        <w:rPr>
          <w:rFonts w:hint="eastAsia" w:ascii="FZFangSong-Z02" w:eastAsia="FZFangSong-Z02"/>
          <w:b/>
          <w:i w:val="0"/>
          <w:color w:val="000000"/>
          <w:sz w:val="32"/>
          <w:szCs w:val="32"/>
        </w:rPr>
        <w:fldChar w:fldCharType="separate"/>
      </w:r>
      <w:r>
        <w:rPr>
          <w:rFonts w:ascii="FZFangSong-Z02" w:eastAsia="FZFangSong-Z02"/>
          <w:b/>
          <w:i w:val="0"/>
          <w:color w:val="000000"/>
          <w:sz w:val="32"/>
          <w:szCs w:val="32"/>
        </w:rPr>
        <w:t>6</w:t>
      </w:r>
      <w:r>
        <w:rPr>
          <w:rFonts w:hint="eastAsia" w:ascii="FZFangSong-Z02" w:eastAsia="FZFangSong-Z02"/>
          <w:b/>
          <w:i w:val="0"/>
          <w:color w:val="000000"/>
          <w:sz w:val="32"/>
          <w:szCs w:val="32"/>
        </w:rPr>
        <w:fldChar w:fldCharType="end"/>
      </w:r>
    </w:p>
    <w:p>
      <w:pPr>
        <w:pStyle w:val="15"/>
        <w:tabs>
          <w:tab w:val="right" w:leader="dot" w:pos="9060"/>
        </w:tabs>
        <w:rPr>
          <w:rFonts w:ascii="FZFangSong-Z02" w:hAnsi="Calibri" w:eastAsia="FZFangSong-Z02"/>
          <w:bCs w:val="0"/>
          <w:color w:val="000000"/>
          <w:sz w:val="32"/>
          <w:szCs w:val="32"/>
        </w:rPr>
      </w:pPr>
      <w:r>
        <w:rPr>
          <w:rFonts w:hint="eastAsia" w:ascii="FZFangSong-Z02" w:eastAsia="FZFangSong-Z02"/>
          <w:color w:val="000000"/>
          <w:sz w:val="32"/>
          <w:szCs w:val="32"/>
        </w:rPr>
        <w:t>六、课程体系及教学安排</w:t>
      </w:r>
      <w:r>
        <w:rPr>
          <w:rFonts w:hint="eastAsia" w:ascii="FZFangSong-Z02" w:eastAsia="FZFangSong-Z02"/>
          <w:color w:val="000000"/>
          <w:sz w:val="32"/>
          <w:szCs w:val="32"/>
        </w:rPr>
        <w:tab/>
      </w:r>
      <w:r>
        <w:rPr>
          <w:rFonts w:hint="eastAsia" w:ascii="FZFangSong-Z02" w:eastAsia="FZFangSong-Z02"/>
          <w:color w:val="000000"/>
          <w:sz w:val="32"/>
          <w:szCs w:val="32"/>
        </w:rPr>
        <w:fldChar w:fldCharType="begin"/>
      </w:r>
      <w:r>
        <w:rPr>
          <w:rFonts w:hint="eastAsia" w:ascii="FZFangSong-Z02" w:eastAsia="FZFangSong-Z02"/>
          <w:color w:val="000000"/>
          <w:sz w:val="32"/>
          <w:szCs w:val="32"/>
        </w:rPr>
        <w:instrText xml:space="preserve"> PAGEREF _Toc33604412 \h </w:instrText>
      </w:r>
      <w:r>
        <w:rPr>
          <w:rFonts w:hint="eastAsia" w:ascii="FZFangSong-Z02" w:eastAsia="FZFangSong-Z02"/>
          <w:color w:val="000000"/>
          <w:sz w:val="32"/>
          <w:szCs w:val="32"/>
        </w:rPr>
        <w:fldChar w:fldCharType="separate"/>
      </w:r>
      <w:r>
        <w:rPr>
          <w:rFonts w:ascii="FZFangSong-Z02" w:eastAsia="FZFangSong-Z02"/>
          <w:color w:val="000000"/>
          <w:sz w:val="32"/>
          <w:szCs w:val="32"/>
        </w:rPr>
        <w:t>6</w:t>
      </w:r>
      <w:r>
        <w:rPr>
          <w:rFonts w:hint="eastAsia" w:ascii="FZFangSong-Z02" w:eastAsia="FZFangSong-Z02"/>
          <w:color w:val="000000"/>
          <w:sz w:val="32"/>
          <w:szCs w:val="32"/>
        </w:rPr>
        <w:fldChar w:fldCharType="end"/>
      </w:r>
    </w:p>
    <w:p>
      <w:pPr>
        <w:pStyle w:val="15"/>
        <w:tabs>
          <w:tab w:val="right" w:leader="dot" w:pos="9060"/>
        </w:tabs>
        <w:rPr>
          <w:rFonts w:ascii="FZFangSong-Z02" w:hAnsi="Calibri" w:eastAsia="FZFangSong-Z02"/>
          <w:bCs w:val="0"/>
          <w:color w:val="000000"/>
          <w:sz w:val="32"/>
          <w:szCs w:val="32"/>
        </w:rPr>
      </w:pPr>
      <w:r>
        <w:rPr>
          <w:rFonts w:hint="eastAsia" w:ascii="FZFangSong-Z02" w:eastAsia="FZFangSong-Z02"/>
          <w:color w:val="000000"/>
          <w:sz w:val="32"/>
          <w:szCs w:val="32"/>
        </w:rPr>
        <w:t>七、实施保障</w:t>
      </w:r>
      <w:r>
        <w:rPr>
          <w:rFonts w:hint="eastAsia" w:ascii="FZFangSong-Z02" w:eastAsia="FZFangSong-Z02"/>
          <w:color w:val="000000"/>
          <w:sz w:val="32"/>
          <w:szCs w:val="32"/>
        </w:rPr>
        <w:tab/>
      </w:r>
      <w:r>
        <w:rPr>
          <w:rFonts w:hint="eastAsia" w:ascii="FZFangSong-Z02" w:eastAsia="FZFangSong-Z02"/>
          <w:color w:val="000000"/>
          <w:sz w:val="32"/>
          <w:szCs w:val="32"/>
        </w:rPr>
        <w:fldChar w:fldCharType="begin"/>
      </w:r>
      <w:r>
        <w:rPr>
          <w:rFonts w:hint="eastAsia" w:ascii="FZFangSong-Z02" w:eastAsia="FZFangSong-Z02"/>
          <w:color w:val="000000"/>
          <w:sz w:val="32"/>
          <w:szCs w:val="32"/>
        </w:rPr>
        <w:instrText xml:space="preserve"> PAGEREF _Toc33604413 \h </w:instrText>
      </w:r>
      <w:r>
        <w:rPr>
          <w:rFonts w:hint="eastAsia" w:ascii="FZFangSong-Z02" w:eastAsia="FZFangSong-Z02"/>
          <w:color w:val="000000"/>
          <w:sz w:val="32"/>
          <w:szCs w:val="32"/>
        </w:rPr>
        <w:fldChar w:fldCharType="separate"/>
      </w:r>
      <w:r>
        <w:rPr>
          <w:rFonts w:ascii="FZFangSong-Z02" w:eastAsia="FZFangSong-Z02"/>
          <w:color w:val="000000"/>
          <w:sz w:val="32"/>
          <w:szCs w:val="32"/>
        </w:rPr>
        <w:t>12</w:t>
      </w:r>
      <w:r>
        <w:rPr>
          <w:rFonts w:hint="eastAsia" w:ascii="FZFangSong-Z02" w:eastAsia="FZFangSong-Z02"/>
          <w:color w:val="000000"/>
          <w:sz w:val="32"/>
          <w:szCs w:val="32"/>
        </w:rPr>
        <w:fldChar w:fldCharType="end"/>
      </w:r>
    </w:p>
    <w:p>
      <w:pPr>
        <w:pStyle w:val="19"/>
        <w:tabs>
          <w:tab w:val="right" w:leader="dot" w:pos="9060"/>
        </w:tabs>
        <w:rPr>
          <w:rFonts w:ascii="FZFangSong-Z02" w:eastAsia="FZFangSong-Z02"/>
          <w:b/>
          <w:color w:val="000000"/>
          <w:sz w:val="32"/>
          <w:szCs w:val="32"/>
        </w:rPr>
      </w:pPr>
      <w:r>
        <w:rPr>
          <w:rFonts w:hint="eastAsia" w:ascii="FZFangSong-Z02" w:eastAsia="FZFangSong-Z02"/>
          <w:b/>
          <w:color w:val="000000"/>
          <w:sz w:val="32"/>
          <w:szCs w:val="32"/>
        </w:rPr>
        <w:t>（一）师资队伍</w:t>
      </w:r>
      <w:r>
        <w:rPr>
          <w:rFonts w:hint="eastAsia" w:ascii="FZFangSong-Z02" w:eastAsia="FZFangSong-Z02"/>
          <w:b/>
          <w:color w:val="000000"/>
          <w:sz w:val="32"/>
          <w:szCs w:val="32"/>
        </w:rPr>
        <w:tab/>
      </w:r>
      <w:r>
        <w:rPr>
          <w:rFonts w:hint="eastAsia" w:ascii="FZFangSong-Z02" w:eastAsia="FZFangSong-Z02"/>
          <w:b/>
          <w:color w:val="000000"/>
          <w:sz w:val="32"/>
          <w:szCs w:val="32"/>
        </w:rPr>
        <w:fldChar w:fldCharType="begin"/>
      </w:r>
      <w:r>
        <w:rPr>
          <w:rFonts w:hint="eastAsia" w:ascii="FZFangSong-Z02" w:eastAsia="FZFangSong-Z02"/>
          <w:b/>
          <w:color w:val="000000"/>
          <w:sz w:val="32"/>
          <w:szCs w:val="32"/>
        </w:rPr>
        <w:instrText xml:space="preserve"> PAGEREF _Toc33604414 \h </w:instrText>
      </w:r>
      <w:r>
        <w:rPr>
          <w:rFonts w:hint="eastAsia" w:ascii="FZFangSong-Z02" w:eastAsia="FZFangSong-Z02"/>
          <w:b/>
          <w:color w:val="000000"/>
          <w:sz w:val="32"/>
          <w:szCs w:val="32"/>
        </w:rPr>
        <w:fldChar w:fldCharType="separate"/>
      </w:r>
      <w:r>
        <w:rPr>
          <w:rFonts w:ascii="FZFangSong-Z02" w:eastAsia="FZFangSong-Z02"/>
          <w:b/>
          <w:color w:val="000000"/>
          <w:sz w:val="32"/>
          <w:szCs w:val="32"/>
        </w:rPr>
        <w:t>12</w:t>
      </w:r>
      <w:r>
        <w:rPr>
          <w:rFonts w:hint="eastAsia" w:ascii="FZFangSong-Z02" w:eastAsia="FZFangSong-Z02"/>
          <w:b/>
          <w:color w:val="000000"/>
          <w:sz w:val="32"/>
          <w:szCs w:val="32"/>
        </w:rPr>
        <w:fldChar w:fldCharType="end"/>
      </w:r>
    </w:p>
    <w:p>
      <w:pPr>
        <w:pStyle w:val="19"/>
        <w:tabs>
          <w:tab w:val="right" w:leader="dot" w:pos="9060"/>
        </w:tabs>
        <w:rPr>
          <w:rFonts w:ascii="FZFangSong-Z02" w:eastAsia="FZFangSong-Z02"/>
          <w:b/>
          <w:color w:val="000000"/>
          <w:sz w:val="32"/>
          <w:szCs w:val="32"/>
        </w:rPr>
      </w:pPr>
      <w:r>
        <w:rPr>
          <w:rFonts w:hint="eastAsia" w:ascii="FZFangSong-Z02" w:eastAsia="FZFangSong-Z02"/>
          <w:b/>
          <w:color w:val="000000"/>
          <w:sz w:val="32"/>
          <w:szCs w:val="32"/>
        </w:rPr>
        <w:t>（二）教学设施</w:t>
      </w:r>
      <w:r>
        <w:rPr>
          <w:rFonts w:hint="eastAsia" w:ascii="FZFangSong-Z02" w:eastAsia="FZFangSong-Z02"/>
          <w:b/>
          <w:color w:val="000000"/>
          <w:sz w:val="32"/>
          <w:szCs w:val="32"/>
        </w:rPr>
        <w:tab/>
      </w:r>
      <w:r>
        <w:rPr>
          <w:rFonts w:hint="eastAsia" w:ascii="FZFangSong-Z02" w:eastAsia="FZFangSong-Z02"/>
          <w:b/>
          <w:color w:val="000000"/>
          <w:sz w:val="32"/>
          <w:szCs w:val="32"/>
        </w:rPr>
        <w:fldChar w:fldCharType="begin"/>
      </w:r>
      <w:r>
        <w:rPr>
          <w:rFonts w:hint="eastAsia" w:ascii="FZFangSong-Z02" w:eastAsia="FZFangSong-Z02"/>
          <w:b/>
          <w:color w:val="000000"/>
          <w:sz w:val="32"/>
          <w:szCs w:val="32"/>
        </w:rPr>
        <w:instrText xml:space="preserve"> PAGEREF _Toc33604415 \h </w:instrText>
      </w:r>
      <w:r>
        <w:rPr>
          <w:rFonts w:hint="eastAsia" w:ascii="FZFangSong-Z02" w:eastAsia="FZFangSong-Z02"/>
          <w:b/>
          <w:color w:val="000000"/>
          <w:sz w:val="32"/>
          <w:szCs w:val="32"/>
        </w:rPr>
        <w:fldChar w:fldCharType="separate"/>
      </w:r>
      <w:r>
        <w:rPr>
          <w:rFonts w:ascii="FZFangSong-Z02" w:eastAsia="FZFangSong-Z02"/>
          <w:b/>
          <w:color w:val="000000"/>
          <w:sz w:val="32"/>
          <w:szCs w:val="32"/>
        </w:rPr>
        <w:t>13</w:t>
      </w:r>
      <w:r>
        <w:rPr>
          <w:rFonts w:hint="eastAsia" w:ascii="FZFangSong-Z02" w:eastAsia="FZFangSong-Z02"/>
          <w:b/>
          <w:color w:val="000000"/>
          <w:sz w:val="32"/>
          <w:szCs w:val="32"/>
        </w:rPr>
        <w:fldChar w:fldCharType="end"/>
      </w:r>
    </w:p>
    <w:p>
      <w:pPr>
        <w:pStyle w:val="9"/>
        <w:tabs>
          <w:tab w:val="right" w:leader="dot" w:pos="9060"/>
        </w:tabs>
        <w:rPr>
          <w:rFonts w:ascii="FZFangSong-Z02" w:eastAsia="FZFangSong-Z02"/>
          <w:b/>
          <w:i w:val="0"/>
          <w:iCs w:val="0"/>
          <w:color w:val="000000"/>
          <w:sz w:val="32"/>
          <w:szCs w:val="32"/>
        </w:rPr>
      </w:pPr>
      <w:r>
        <w:rPr>
          <w:rFonts w:hint="eastAsia" w:ascii="FZFangSong-Z02" w:eastAsia="FZFangSong-Z02"/>
          <w:b/>
          <w:i w:val="0"/>
          <w:color w:val="000000"/>
          <w:sz w:val="32"/>
          <w:szCs w:val="32"/>
        </w:rPr>
        <w:t>1. 基础设备设施</w:t>
      </w:r>
      <w:r>
        <w:rPr>
          <w:rFonts w:hint="eastAsia" w:ascii="FZFangSong-Z02" w:eastAsia="FZFangSong-Z02"/>
          <w:b/>
          <w:i w:val="0"/>
          <w:color w:val="000000"/>
          <w:sz w:val="32"/>
          <w:szCs w:val="32"/>
        </w:rPr>
        <w:tab/>
      </w:r>
      <w:r>
        <w:rPr>
          <w:rFonts w:hint="eastAsia" w:ascii="FZFangSong-Z02" w:eastAsia="FZFangSong-Z02"/>
          <w:b/>
          <w:i w:val="0"/>
          <w:color w:val="000000"/>
          <w:sz w:val="32"/>
          <w:szCs w:val="32"/>
        </w:rPr>
        <w:fldChar w:fldCharType="begin"/>
      </w:r>
      <w:r>
        <w:rPr>
          <w:rFonts w:hint="eastAsia" w:ascii="FZFangSong-Z02" w:eastAsia="FZFangSong-Z02"/>
          <w:b/>
          <w:i w:val="0"/>
          <w:color w:val="000000"/>
          <w:sz w:val="32"/>
          <w:szCs w:val="32"/>
        </w:rPr>
        <w:instrText xml:space="preserve"> PAGEREF _Toc33604416 \h </w:instrText>
      </w:r>
      <w:r>
        <w:rPr>
          <w:rFonts w:hint="eastAsia" w:ascii="FZFangSong-Z02" w:eastAsia="FZFangSong-Z02"/>
          <w:b/>
          <w:i w:val="0"/>
          <w:color w:val="000000"/>
          <w:sz w:val="32"/>
          <w:szCs w:val="32"/>
        </w:rPr>
        <w:fldChar w:fldCharType="separate"/>
      </w:r>
      <w:r>
        <w:rPr>
          <w:rFonts w:ascii="FZFangSong-Z02" w:eastAsia="FZFangSong-Z02"/>
          <w:b/>
          <w:i w:val="0"/>
          <w:color w:val="000000"/>
          <w:sz w:val="32"/>
          <w:szCs w:val="32"/>
        </w:rPr>
        <w:t>13</w:t>
      </w:r>
      <w:r>
        <w:rPr>
          <w:rFonts w:hint="eastAsia" w:ascii="FZFangSong-Z02" w:eastAsia="FZFangSong-Z02"/>
          <w:b/>
          <w:i w:val="0"/>
          <w:color w:val="000000"/>
          <w:sz w:val="32"/>
          <w:szCs w:val="32"/>
        </w:rPr>
        <w:fldChar w:fldCharType="end"/>
      </w:r>
    </w:p>
    <w:p>
      <w:pPr>
        <w:pStyle w:val="9"/>
        <w:tabs>
          <w:tab w:val="right" w:leader="dot" w:pos="9060"/>
        </w:tabs>
        <w:rPr>
          <w:rFonts w:ascii="FZFangSong-Z02" w:eastAsia="FZFangSong-Z02"/>
          <w:b/>
          <w:i w:val="0"/>
          <w:iCs w:val="0"/>
          <w:color w:val="000000"/>
          <w:sz w:val="32"/>
          <w:szCs w:val="32"/>
        </w:rPr>
      </w:pPr>
      <w:r>
        <w:rPr>
          <w:rFonts w:hint="eastAsia" w:ascii="FZFangSong-Z02" w:eastAsia="FZFangSong-Z02"/>
          <w:b/>
          <w:i w:val="0"/>
          <w:color w:val="000000"/>
          <w:sz w:val="32"/>
          <w:szCs w:val="32"/>
        </w:rPr>
        <w:t>2. 校内实训条件</w:t>
      </w:r>
      <w:r>
        <w:rPr>
          <w:rFonts w:hint="eastAsia" w:ascii="FZFangSong-Z02" w:eastAsia="FZFangSong-Z02"/>
          <w:b/>
          <w:i w:val="0"/>
          <w:color w:val="000000"/>
          <w:sz w:val="32"/>
          <w:szCs w:val="32"/>
        </w:rPr>
        <w:tab/>
      </w:r>
      <w:r>
        <w:rPr>
          <w:rFonts w:hint="eastAsia" w:ascii="FZFangSong-Z02" w:eastAsia="FZFangSong-Z02"/>
          <w:b/>
          <w:i w:val="0"/>
          <w:color w:val="000000"/>
          <w:sz w:val="32"/>
          <w:szCs w:val="32"/>
        </w:rPr>
        <w:fldChar w:fldCharType="begin"/>
      </w:r>
      <w:r>
        <w:rPr>
          <w:rFonts w:hint="eastAsia" w:ascii="FZFangSong-Z02" w:eastAsia="FZFangSong-Z02"/>
          <w:b/>
          <w:i w:val="0"/>
          <w:color w:val="000000"/>
          <w:sz w:val="32"/>
          <w:szCs w:val="32"/>
        </w:rPr>
        <w:instrText xml:space="preserve"> PAGEREF _Toc33604417 \h </w:instrText>
      </w:r>
      <w:r>
        <w:rPr>
          <w:rFonts w:hint="eastAsia" w:ascii="FZFangSong-Z02" w:eastAsia="FZFangSong-Z02"/>
          <w:b/>
          <w:i w:val="0"/>
          <w:color w:val="000000"/>
          <w:sz w:val="32"/>
          <w:szCs w:val="32"/>
        </w:rPr>
        <w:fldChar w:fldCharType="separate"/>
      </w:r>
      <w:r>
        <w:rPr>
          <w:rFonts w:ascii="FZFangSong-Z02" w:eastAsia="FZFangSong-Z02"/>
          <w:b/>
          <w:i w:val="0"/>
          <w:color w:val="000000"/>
          <w:sz w:val="32"/>
          <w:szCs w:val="32"/>
        </w:rPr>
        <w:t>14</w:t>
      </w:r>
      <w:r>
        <w:rPr>
          <w:rFonts w:hint="eastAsia" w:ascii="FZFangSong-Z02" w:eastAsia="FZFangSong-Z02"/>
          <w:b/>
          <w:i w:val="0"/>
          <w:color w:val="000000"/>
          <w:sz w:val="32"/>
          <w:szCs w:val="32"/>
        </w:rPr>
        <w:fldChar w:fldCharType="end"/>
      </w:r>
    </w:p>
    <w:p>
      <w:pPr>
        <w:pStyle w:val="9"/>
        <w:tabs>
          <w:tab w:val="right" w:leader="dot" w:pos="9060"/>
        </w:tabs>
        <w:rPr>
          <w:rFonts w:ascii="FZFangSong-Z02" w:eastAsia="FZFangSong-Z02"/>
          <w:b/>
          <w:i w:val="0"/>
          <w:iCs w:val="0"/>
          <w:color w:val="000000"/>
          <w:sz w:val="32"/>
          <w:szCs w:val="32"/>
        </w:rPr>
      </w:pPr>
      <w:r>
        <w:rPr>
          <w:rFonts w:hint="eastAsia" w:ascii="FZFangSong-Z02" w:eastAsia="FZFangSong-Z02"/>
          <w:b/>
          <w:i w:val="0"/>
          <w:color w:val="000000"/>
          <w:sz w:val="32"/>
          <w:szCs w:val="32"/>
        </w:rPr>
        <w:t>3. 校外实训条件</w:t>
      </w:r>
      <w:r>
        <w:rPr>
          <w:rFonts w:hint="eastAsia" w:ascii="FZFangSong-Z02" w:eastAsia="FZFangSong-Z02"/>
          <w:b/>
          <w:i w:val="0"/>
          <w:color w:val="000000"/>
          <w:sz w:val="32"/>
          <w:szCs w:val="32"/>
        </w:rPr>
        <w:tab/>
      </w:r>
      <w:r>
        <w:rPr>
          <w:rFonts w:hint="eastAsia" w:ascii="FZFangSong-Z02" w:eastAsia="FZFangSong-Z02"/>
          <w:b/>
          <w:i w:val="0"/>
          <w:color w:val="000000"/>
          <w:sz w:val="32"/>
          <w:szCs w:val="32"/>
        </w:rPr>
        <w:fldChar w:fldCharType="begin"/>
      </w:r>
      <w:r>
        <w:rPr>
          <w:rFonts w:hint="eastAsia" w:ascii="FZFangSong-Z02" w:eastAsia="FZFangSong-Z02"/>
          <w:b/>
          <w:i w:val="0"/>
          <w:color w:val="000000"/>
          <w:sz w:val="32"/>
          <w:szCs w:val="32"/>
        </w:rPr>
        <w:instrText xml:space="preserve"> PAGEREF _Toc33604418 \h </w:instrText>
      </w:r>
      <w:r>
        <w:rPr>
          <w:rFonts w:hint="eastAsia" w:ascii="FZFangSong-Z02" w:eastAsia="FZFangSong-Z02"/>
          <w:b/>
          <w:i w:val="0"/>
          <w:color w:val="000000"/>
          <w:sz w:val="32"/>
          <w:szCs w:val="32"/>
        </w:rPr>
        <w:fldChar w:fldCharType="separate"/>
      </w:r>
      <w:r>
        <w:rPr>
          <w:rFonts w:ascii="FZFangSong-Z02" w:eastAsia="FZFangSong-Z02"/>
          <w:b/>
          <w:i w:val="0"/>
          <w:color w:val="000000"/>
          <w:sz w:val="32"/>
          <w:szCs w:val="32"/>
        </w:rPr>
        <w:t>15</w:t>
      </w:r>
      <w:r>
        <w:rPr>
          <w:rFonts w:hint="eastAsia" w:ascii="FZFangSong-Z02" w:eastAsia="FZFangSong-Z02"/>
          <w:b/>
          <w:i w:val="0"/>
          <w:color w:val="000000"/>
          <w:sz w:val="32"/>
          <w:szCs w:val="32"/>
        </w:rPr>
        <w:fldChar w:fldCharType="end"/>
      </w:r>
    </w:p>
    <w:p>
      <w:pPr>
        <w:pStyle w:val="19"/>
        <w:tabs>
          <w:tab w:val="right" w:leader="dot" w:pos="9060"/>
        </w:tabs>
        <w:rPr>
          <w:rFonts w:ascii="FZFangSong-Z02" w:eastAsia="FZFangSong-Z02"/>
          <w:b/>
          <w:color w:val="000000"/>
          <w:sz w:val="32"/>
          <w:szCs w:val="32"/>
        </w:rPr>
      </w:pPr>
      <w:r>
        <w:rPr>
          <w:rFonts w:hint="eastAsia" w:ascii="FZFangSong-Z02" w:eastAsia="FZFangSong-Z02"/>
          <w:b/>
          <w:color w:val="000000"/>
          <w:sz w:val="32"/>
          <w:szCs w:val="32"/>
        </w:rPr>
        <w:t>（三）教学资源</w:t>
      </w:r>
      <w:r>
        <w:rPr>
          <w:rFonts w:hint="eastAsia" w:ascii="FZFangSong-Z02" w:eastAsia="FZFangSong-Z02"/>
          <w:b/>
          <w:color w:val="000000"/>
          <w:sz w:val="32"/>
          <w:szCs w:val="32"/>
        </w:rPr>
        <w:tab/>
      </w:r>
      <w:r>
        <w:rPr>
          <w:rFonts w:hint="eastAsia" w:ascii="FZFangSong-Z02" w:eastAsia="FZFangSong-Z02"/>
          <w:b/>
          <w:color w:val="000000"/>
          <w:sz w:val="32"/>
          <w:szCs w:val="32"/>
        </w:rPr>
        <w:fldChar w:fldCharType="begin"/>
      </w:r>
      <w:r>
        <w:rPr>
          <w:rFonts w:hint="eastAsia" w:ascii="FZFangSong-Z02" w:eastAsia="FZFangSong-Z02"/>
          <w:b/>
          <w:color w:val="000000"/>
          <w:sz w:val="32"/>
          <w:szCs w:val="32"/>
        </w:rPr>
        <w:instrText xml:space="preserve"> PAGEREF _Toc33604419 \h </w:instrText>
      </w:r>
      <w:r>
        <w:rPr>
          <w:rFonts w:hint="eastAsia" w:ascii="FZFangSong-Z02" w:eastAsia="FZFangSong-Z02"/>
          <w:b/>
          <w:color w:val="000000"/>
          <w:sz w:val="32"/>
          <w:szCs w:val="32"/>
        </w:rPr>
        <w:fldChar w:fldCharType="separate"/>
      </w:r>
      <w:r>
        <w:rPr>
          <w:rFonts w:ascii="FZFangSong-Z02" w:eastAsia="FZFangSong-Z02"/>
          <w:b/>
          <w:color w:val="000000"/>
          <w:sz w:val="32"/>
          <w:szCs w:val="32"/>
        </w:rPr>
        <w:t>16</w:t>
      </w:r>
      <w:r>
        <w:rPr>
          <w:rFonts w:hint="eastAsia" w:ascii="FZFangSong-Z02" w:eastAsia="FZFangSong-Z02"/>
          <w:b/>
          <w:color w:val="000000"/>
          <w:sz w:val="32"/>
          <w:szCs w:val="32"/>
        </w:rPr>
        <w:fldChar w:fldCharType="end"/>
      </w:r>
    </w:p>
    <w:p>
      <w:pPr>
        <w:pStyle w:val="19"/>
        <w:tabs>
          <w:tab w:val="right" w:leader="dot" w:pos="9060"/>
        </w:tabs>
        <w:rPr>
          <w:rFonts w:ascii="FZFangSong-Z02" w:eastAsia="FZFangSong-Z02"/>
          <w:b/>
          <w:color w:val="000000"/>
          <w:sz w:val="32"/>
          <w:szCs w:val="32"/>
        </w:rPr>
      </w:pPr>
      <w:r>
        <w:rPr>
          <w:rFonts w:hint="eastAsia" w:ascii="FZFangSong-Z02" w:eastAsia="FZFangSong-Z02"/>
          <w:b/>
          <w:color w:val="000000"/>
          <w:sz w:val="32"/>
          <w:szCs w:val="32"/>
        </w:rPr>
        <w:t>（四）教学方法</w:t>
      </w:r>
      <w:r>
        <w:rPr>
          <w:rFonts w:hint="eastAsia" w:ascii="FZFangSong-Z02" w:eastAsia="FZFangSong-Z02"/>
          <w:b/>
          <w:color w:val="000000"/>
          <w:sz w:val="32"/>
          <w:szCs w:val="32"/>
        </w:rPr>
        <w:tab/>
      </w:r>
      <w:r>
        <w:rPr>
          <w:rFonts w:hint="eastAsia" w:ascii="FZFangSong-Z02" w:eastAsia="FZFangSong-Z02"/>
          <w:b/>
          <w:color w:val="000000"/>
          <w:sz w:val="32"/>
          <w:szCs w:val="32"/>
        </w:rPr>
        <w:fldChar w:fldCharType="begin"/>
      </w:r>
      <w:r>
        <w:rPr>
          <w:rFonts w:hint="eastAsia" w:ascii="FZFangSong-Z02" w:eastAsia="FZFangSong-Z02"/>
          <w:b/>
          <w:color w:val="000000"/>
          <w:sz w:val="32"/>
          <w:szCs w:val="32"/>
        </w:rPr>
        <w:instrText xml:space="preserve"> PAGEREF _Toc33604420 \h </w:instrText>
      </w:r>
      <w:r>
        <w:rPr>
          <w:rFonts w:hint="eastAsia" w:ascii="FZFangSong-Z02" w:eastAsia="FZFangSong-Z02"/>
          <w:b/>
          <w:color w:val="000000"/>
          <w:sz w:val="32"/>
          <w:szCs w:val="32"/>
        </w:rPr>
        <w:fldChar w:fldCharType="separate"/>
      </w:r>
      <w:r>
        <w:rPr>
          <w:rFonts w:ascii="FZFangSong-Z02" w:eastAsia="FZFangSong-Z02"/>
          <w:b/>
          <w:color w:val="000000"/>
          <w:sz w:val="32"/>
          <w:szCs w:val="32"/>
        </w:rPr>
        <w:t>16</w:t>
      </w:r>
      <w:r>
        <w:rPr>
          <w:rFonts w:hint="eastAsia" w:ascii="FZFangSong-Z02" w:eastAsia="FZFangSong-Z02"/>
          <w:b/>
          <w:color w:val="000000"/>
          <w:sz w:val="32"/>
          <w:szCs w:val="32"/>
        </w:rPr>
        <w:fldChar w:fldCharType="end"/>
      </w:r>
    </w:p>
    <w:p>
      <w:pPr>
        <w:pStyle w:val="9"/>
        <w:tabs>
          <w:tab w:val="right" w:leader="dot" w:pos="9060"/>
        </w:tabs>
        <w:rPr>
          <w:rFonts w:ascii="FZFangSong-Z02" w:eastAsia="FZFangSong-Z02"/>
          <w:b/>
          <w:i w:val="0"/>
          <w:iCs w:val="0"/>
          <w:color w:val="000000"/>
          <w:sz w:val="32"/>
          <w:szCs w:val="32"/>
        </w:rPr>
      </w:pPr>
      <w:r>
        <w:rPr>
          <w:rFonts w:hint="eastAsia" w:ascii="FZFangSong-Z02" w:eastAsia="FZFangSong-Z02"/>
          <w:b/>
          <w:i w:val="0"/>
          <w:color w:val="000000"/>
          <w:sz w:val="32"/>
          <w:szCs w:val="32"/>
        </w:rPr>
        <w:t>1.公共基础课程</w:t>
      </w:r>
      <w:r>
        <w:rPr>
          <w:rFonts w:hint="eastAsia" w:ascii="FZFangSong-Z02" w:eastAsia="FZFangSong-Z02"/>
          <w:b/>
          <w:i w:val="0"/>
          <w:color w:val="000000"/>
          <w:sz w:val="32"/>
          <w:szCs w:val="32"/>
        </w:rPr>
        <w:tab/>
      </w:r>
      <w:r>
        <w:rPr>
          <w:rFonts w:hint="eastAsia" w:ascii="FZFangSong-Z02" w:eastAsia="FZFangSong-Z02"/>
          <w:b/>
          <w:i w:val="0"/>
          <w:color w:val="000000"/>
          <w:sz w:val="32"/>
          <w:szCs w:val="32"/>
        </w:rPr>
        <w:fldChar w:fldCharType="begin"/>
      </w:r>
      <w:r>
        <w:rPr>
          <w:rFonts w:hint="eastAsia" w:ascii="FZFangSong-Z02" w:eastAsia="FZFangSong-Z02"/>
          <w:b/>
          <w:i w:val="0"/>
          <w:color w:val="000000"/>
          <w:sz w:val="32"/>
          <w:szCs w:val="32"/>
        </w:rPr>
        <w:instrText xml:space="preserve"> PAGEREF _Toc33604421 \h </w:instrText>
      </w:r>
      <w:r>
        <w:rPr>
          <w:rFonts w:hint="eastAsia" w:ascii="FZFangSong-Z02" w:eastAsia="FZFangSong-Z02"/>
          <w:b/>
          <w:i w:val="0"/>
          <w:color w:val="000000"/>
          <w:sz w:val="32"/>
          <w:szCs w:val="32"/>
        </w:rPr>
        <w:fldChar w:fldCharType="separate"/>
      </w:r>
      <w:r>
        <w:rPr>
          <w:rFonts w:ascii="FZFangSong-Z02" w:eastAsia="FZFangSong-Z02"/>
          <w:b/>
          <w:i w:val="0"/>
          <w:color w:val="000000"/>
          <w:sz w:val="32"/>
          <w:szCs w:val="32"/>
        </w:rPr>
        <w:t>16</w:t>
      </w:r>
      <w:r>
        <w:rPr>
          <w:rFonts w:hint="eastAsia" w:ascii="FZFangSong-Z02" w:eastAsia="FZFangSong-Z02"/>
          <w:b/>
          <w:i w:val="0"/>
          <w:color w:val="000000"/>
          <w:sz w:val="32"/>
          <w:szCs w:val="32"/>
        </w:rPr>
        <w:fldChar w:fldCharType="end"/>
      </w:r>
    </w:p>
    <w:p>
      <w:pPr>
        <w:pStyle w:val="9"/>
        <w:tabs>
          <w:tab w:val="right" w:leader="dot" w:pos="9060"/>
        </w:tabs>
        <w:rPr>
          <w:rFonts w:ascii="FZFangSong-Z02" w:eastAsia="FZFangSong-Z02"/>
          <w:b/>
          <w:i w:val="0"/>
          <w:iCs w:val="0"/>
          <w:color w:val="000000"/>
          <w:sz w:val="32"/>
          <w:szCs w:val="32"/>
        </w:rPr>
      </w:pPr>
      <w:r>
        <w:rPr>
          <w:rFonts w:hint="eastAsia" w:ascii="FZFangSong-Z02" w:eastAsia="FZFangSong-Z02"/>
          <w:b/>
          <w:i w:val="0"/>
          <w:color w:val="000000"/>
          <w:sz w:val="32"/>
          <w:szCs w:val="32"/>
        </w:rPr>
        <w:t>2.专业技能课程</w:t>
      </w:r>
      <w:r>
        <w:rPr>
          <w:rFonts w:hint="eastAsia" w:ascii="FZFangSong-Z02" w:eastAsia="FZFangSong-Z02"/>
          <w:b/>
          <w:i w:val="0"/>
          <w:color w:val="000000"/>
          <w:sz w:val="32"/>
          <w:szCs w:val="32"/>
        </w:rPr>
        <w:tab/>
      </w:r>
      <w:r>
        <w:rPr>
          <w:rFonts w:hint="eastAsia" w:ascii="FZFangSong-Z02" w:eastAsia="FZFangSong-Z02"/>
          <w:b/>
          <w:i w:val="0"/>
          <w:color w:val="000000"/>
          <w:sz w:val="32"/>
          <w:szCs w:val="32"/>
        </w:rPr>
        <w:fldChar w:fldCharType="begin"/>
      </w:r>
      <w:r>
        <w:rPr>
          <w:rFonts w:hint="eastAsia" w:ascii="FZFangSong-Z02" w:eastAsia="FZFangSong-Z02"/>
          <w:b/>
          <w:i w:val="0"/>
          <w:color w:val="000000"/>
          <w:sz w:val="32"/>
          <w:szCs w:val="32"/>
        </w:rPr>
        <w:instrText xml:space="preserve"> PAGEREF _Toc33604422 \h </w:instrText>
      </w:r>
      <w:r>
        <w:rPr>
          <w:rFonts w:hint="eastAsia" w:ascii="FZFangSong-Z02" w:eastAsia="FZFangSong-Z02"/>
          <w:b/>
          <w:i w:val="0"/>
          <w:color w:val="000000"/>
          <w:sz w:val="32"/>
          <w:szCs w:val="32"/>
        </w:rPr>
        <w:fldChar w:fldCharType="separate"/>
      </w:r>
      <w:r>
        <w:rPr>
          <w:rFonts w:ascii="FZFangSong-Z02" w:eastAsia="FZFangSong-Z02"/>
          <w:b/>
          <w:i w:val="0"/>
          <w:color w:val="000000"/>
          <w:sz w:val="32"/>
          <w:szCs w:val="32"/>
        </w:rPr>
        <w:t>16</w:t>
      </w:r>
      <w:r>
        <w:rPr>
          <w:rFonts w:hint="eastAsia" w:ascii="FZFangSong-Z02" w:eastAsia="FZFangSong-Z02"/>
          <w:b/>
          <w:i w:val="0"/>
          <w:color w:val="000000"/>
          <w:sz w:val="32"/>
          <w:szCs w:val="32"/>
        </w:rPr>
        <w:fldChar w:fldCharType="end"/>
      </w:r>
    </w:p>
    <w:p>
      <w:pPr>
        <w:pStyle w:val="15"/>
        <w:tabs>
          <w:tab w:val="right" w:leader="dot" w:pos="9060"/>
        </w:tabs>
        <w:rPr>
          <w:rFonts w:ascii="FZFangSong-Z02" w:hAnsi="Calibri" w:eastAsia="FZFangSong-Z02"/>
          <w:bCs w:val="0"/>
          <w:color w:val="000000"/>
          <w:sz w:val="32"/>
          <w:szCs w:val="32"/>
        </w:rPr>
      </w:pPr>
      <w:r>
        <w:rPr>
          <w:rFonts w:hint="eastAsia" w:ascii="FZFangSong-Z02" w:eastAsia="FZFangSong-Z02"/>
          <w:color w:val="000000"/>
          <w:sz w:val="32"/>
          <w:szCs w:val="32"/>
        </w:rPr>
        <w:t>八、毕业要求</w:t>
      </w:r>
      <w:r>
        <w:rPr>
          <w:rFonts w:hint="eastAsia" w:ascii="FZFangSong-Z02" w:eastAsia="FZFangSong-Z02"/>
          <w:color w:val="000000"/>
          <w:sz w:val="32"/>
          <w:szCs w:val="32"/>
        </w:rPr>
        <w:tab/>
      </w:r>
      <w:r>
        <w:rPr>
          <w:rFonts w:hint="eastAsia" w:ascii="FZFangSong-Z02" w:eastAsia="FZFangSong-Z02"/>
          <w:color w:val="000000"/>
          <w:sz w:val="32"/>
          <w:szCs w:val="32"/>
        </w:rPr>
        <w:fldChar w:fldCharType="begin"/>
      </w:r>
      <w:r>
        <w:rPr>
          <w:rFonts w:hint="eastAsia" w:ascii="FZFangSong-Z02" w:eastAsia="FZFangSong-Z02"/>
          <w:color w:val="000000"/>
          <w:sz w:val="32"/>
          <w:szCs w:val="32"/>
        </w:rPr>
        <w:instrText xml:space="preserve"> PAGEREF _Toc33604423 \h </w:instrText>
      </w:r>
      <w:r>
        <w:rPr>
          <w:rFonts w:hint="eastAsia" w:ascii="FZFangSong-Z02" w:eastAsia="FZFangSong-Z02"/>
          <w:color w:val="000000"/>
          <w:sz w:val="32"/>
          <w:szCs w:val="32"/>
        </w:rPr>
        <w:fldChar w:fldCharType="separate"/>
      </w:r>
      <w:r>
        <w:rPr>
          <w:rFonts w:ascii="FZFangSong-Z02" w:eastAsia="FZFangSong-Z02"/>
          <w:color w:val="000000"/>
          <w:sz w:val="32"/>
          <w:szCs w:val="32"/>
        </w:rPr>
        <w:t>17</w:t>
      </w:r>
      <w:r>
        <w:rPr>
          <w:rFonts w:hint="eastAsia" w:ascii="FZFangSong-Z02" w:eastAsia="FZFangSong-Z02"/>
          <w:color w:val="000000"/>
          <w:sz w:val="32"/>
          <w:szCs w:val="32"/>
        </w:rPr>
        <w:fldChar w:fldCharType="end"/>
      </w:r>
    </w:p>
    <w:p>
      <w:pPr>
        <w:adjustRightInd w:val="0"/>
        <w:snapToGrid w:val="0"/>
        <w:spacing w:line="560" w:lineRule="exact"/>
        <w:ind w:firstLine="640"/>
        <w:outlineLvl w:val="1"/>
        <w:rPr>
          <w:rFonts w:ascii="FZFangSong-Z02" w:hAnsi="Times New Roman" w:eastAsia="FZFangSong-Z02"/>
          <w:b/>
          <w:bCs/>
          <w:sz w:val="32"/>
          <w:szCs w:val="32"/>
        </w:rPr>
      </w:pPr>
      <w:r>
        <w:rPr>
          <w:rFonts w:hint="eastAsia" w:ascii="FZFangSong-Z02" w:hAnsi="Cambria" w:eastAsia="FZFangSong-Z02"/>
          <w:b/>
          <w:bCs/>
          <w:caps/>
          <w:color w:val="000000"/>
          <w:sz w:val="32"/>
          <w:szCs w:val="32"/>
        </w:rPr>
        <w:fldChar w:fldCharType="end"/>
      </w:r>
    </w:p>
    <w:p>
      <w:pPr>
        <w:adjustRightInd w:val="0"/>
        <w:snapToGrid w:val="0"/>
        <w:spacing w:line="560" w:lineRule="exact"/>
        <w:ind w:firstLine="641" w:firstLineChars="200"/>
        <w:outlineLvl w:val="1"/>
        <w:rPr>
          <w:rFonts w:ascii="FZFangSong-Z02" w:hAnsi="Times New Roman" w:eastAsia="FZFangSong-Z02"/>
          <w:b/>
          <w:bCs/>
          <w:sz w:val="32"/>
          <w:szCs w:val="32"/>
        </w:rPr>
      </w:pPr>
    </w:p>
    <w:p>
      <w:pPr>
        <w:pStyle w:val="15"/>
        <w:jc w:val="center"/>
        <w:rPr>
          <w:rFonts w:ascii="FZHei-B01" w:eastAsia="FZHei-B01"/>
          <w:sz w:val="32"/>
          <w:szCs w:val="32"/>
        </w:rPr>
      </w:pPr>
      <w:r>
        <w:rPr>
          <w:rFonts w:hint="eastAsia" w:ascii="FZHei-B01" w:eastAsia="FZHei-B01"/>
          <w:sz w:val="32"/>
          <w:szCs w:val="32"/>
        </w:rPr>
        <w:t>表目录</w:t>
      </w:r>
    </w:p>
    <w:p>
      <w:pPr>
        <w:pStyle w:val="18"/>
        <w:tabs>
          <w:tab w:val="right" w:leader="dot" w:pos="9060"/>
        </w:tabs>
        <w:rPr>
          <w:rFonts w:ascii="FZFangSong-Z02" w:hAnsi="宋体" w:eastAsia="FZFangSong-Z02"/>
          <w:b/>
          <w:sz w:val="32"/>
          <w:szCs w:val="32"/>
        </w:rPr>
      </w:pPr>
      <w:r>
        <w:rPr>
          <w:rFonts w:hint="eastAsia" w:ascii="FZFangSong-Z02" w:hAnsi="宋体" w:eastAsia="FZFangSong-Z02"/>
          <w:b/>
          <w:sz w:val="32"/>
          <w:szCs w:val="32"/>
        </w:rPr>
        <w:fldChar w:fldCharType="begin"/>
      </w:r>
      <w:r>
        <w:rPr>
          <w:rFonts w:hint="eastAsia" w:ascii="FZFangSong-Z02" w:hAnsi="宋体" w:eastAsia="FZFangSong-Z02"/>
          <w:b/>
          <w:sz w:val="32"/>
          <w:szCs w:val="32"/>
        </w:rPr>
        <w:instrText xml:space="preserve"> TOC \c "表格" </w:instrText>
      </w:r>
      <w:r>
        <w:rPr>
          <w:rFonts w:hint="eastAsia" w:ascii="FZFangSong-Z02" w:hAnsi="宋体" w:eastAsia="FZFangSong-Z02"/>
          <w:b/>
          <w:sz w:val="32"/>
          <w:szCs w:val="32"/>
        </w:rPr>
        <w:fldChar w:fldCharType="separate"/>
      </w:r>
      <w:r>
        <w:rPr>
          <w:rFonts w:ascii="FZFangSong-Z02" w:hAnsi="宋体" w:eastAsia="FZFangSong-Z02"/>
          <w:b/>
          <w:sz w:val="32"/>
          <w:szCs w:val="32"/>
        </w:rPr>
        <w:t>表 1职业面向</w:t>
      </w:r>
      <w:r>
        <w:rPr>
          <w:rFonts w:ascii="FZFangSong-Z02" w:hAnsi="宋体" w:eastAsia="FZFangSong-Z02"/>
          <w:b/>
          <w:sz w:val="32"/>
          <w:szCs w:val="32"/>
        </w:rPr>
        <w:tab/>
      </w:r>
      <w:r>
        <w:rPr>
          <w:rFonts w:ascii="FZFangSong-Z02" w:hAnsi="宋体" w:eastAsia="FZFangSong-Z02"/>
          <w:b/>
          <w:sz w:val="32"/>
          <w:szCs w:val="32"/>
        </w:rPr>
        <w:fldChar w:fldCharType="begin"/>
      </w:r>
      <w:r>
        <w:rPr>
          <w:rFonts w:ascii="FZFangSong-Z02" w:hAnsi="宋体" w:eastAsia="FZFangSong-Z02"/>
          <w:b/>
          <w:sz w:val="32"/>
          <w:szCs w:val="32"/>
        </w:rPr>
        <w:instrText xml:space="preserve"> PAGEREF _Toc33603987 \h </w:instrText>
      </w:r>
      <w:r>
        <w:rPr>
          <w:rFonts w:ascii="FZFangSong-Z02" w:hAnsi="宋体" w:eastAsia="FZFangSong-Z02"/>
          <w:b/>
          <w:sz w:val="32"/>
          <w:szCs w:val="32"/>
        </w:rPr>
        <w:fldChar w:fldCharType="separate"/>
      </w:r>
      <w:r>
        <w:rPr>
          <w:rFonts w:ascii="FZFangSong-Z02" w:hAnsi="宋体" w:eastAsia="FZFangSong-Z02"/>
          <w:b/>
          <w:sz w:val="32"/>
          <w:szCs w:val="32"/>
        </w:rPr>
        <w:t>3</w:t>
      </w:r>
      <w:r>
        <w:rPr>
          <w:rFonts w:ascii="FZFangSong-Z02" w:hAnsi="宋体" w:eastAsia="FZFangSong-Z02"/>
          <w:b/>
          <w:sz w:val="32"/>
          <w:szCs w:val="32"/>
        </w:rPr>
        <w:fldChar w:fldCharType="end"/>
      </w:r>
    </w:p>
    <w:p>
      <w:pPr>
        <w:pStyle w:val="18"/>
        <w:tabs>
          <w:tab w:val="right" w:leader="dot" w:pos="9060"/>
        </w:tabs>
        <w:rPr>
          <w:rFonts w:ascii="FZFangSong-Z02" w:hAnsi="宋体" w:eastAsia="FZFangSong-Z02"/>
          <w:b/>
          <w:sz w:val="32"/>
          <w:szCs w:val="32"/>
        </w:rPr>
      </w:pPr>
      <w:r>
        <w:rPr>
          <w:rFonts w:ascii="FZFangSong-Z02" w:hAnsi="宋体" w:eastAsia="FZFangSong-Z02"/>
          <w:b/>
          <w:sz w:val="32"/>
          <w:szCs w:val="32"/>
        </w:rPr>
        <w:t>表 2重庆市医药卫生学校华夏药业订单班教学安排表</w:t>
      </w:r>
      <w:r>
        <w:rPr>
          <w:rFonts w:ascii="FZFangSong-Z02" w:hAnsi="宋体" w:eastAsia="FZFangSong-Z02"/>
          <w:b/>
          <w:sz w:val="32"/>
          <w:szCs w:val="32"/>
        </w:rPr>
        <w:tab/>
      </w:r>
      <w:r>
        <w:rPr>
          <w:rFonts w:ascii="FZFangSong-Z02" w:hAnsi="宋体" w:eastAsia="FZFangSong-Z02"/>
          <w:b/>
          <w:sz w:val="32"/>
          <w:szCs w:val="32"/>
        </w:rPr>
        <w:fldChar w:fldCharType="begin"/>
      </w:r>
      <w:r>
        <w:rPr>
          <w:rFonts w:ascii="FZFangSong-Z02" w:hAnsi="宋体" w:eastAsia="FZFangSong-Z02"/>
          <w:b/>
          <w:sz w:val="32"/>
          <w:szCs w:val="32"/>
        </w:rPr>
        <w:instrText xml:space="preserve"> PAGEREF _Toc33603988 \h </w:instrText>
      </w:r>
      <w:r>
        <w:rPr>
          <w:rFonts w:ascii="FZFangSong-Z02" w:hAnsi="宋体" w:eastAsia="FZFangSong-Z02"/>
          <w:b/>
          <w:sz w:val="32"/>
          <w:szCs w:val="32"/>
        </w:rPr>
        <w:fldChar w:fldCharType="separate"/>
      </w:r>
      <w:r>
        <w:rPr>
          <w:rFonts w:ascii="FZFangSong-Z02" w:hAnsi="宋体" w:eastAsia="FZFangSong-Z02"/>
          <w:b/>
          <w:sz w:val="32"/>
          <w:szCs w:val="32"/>
        </w:rPr>
        <w:t>8</w:t>
      </w:r>
      <w:r>
        <w:rPr>
          <w:rFonts w:ascii="FZFangSong-Z02" w:hAnsi="宋体" w:eastAsia="FZFangSong-Z02"/>
          <w:b/>
          <w:sz w:val="32"/>
          <w:szCs w:val="32"/>
        </w:rPr>
        <w:fldChar w:fldCharType="end"/>
      </w:r>
    </w:p>
    <w:p>
      <w:pPr>
        <w:pStyle w:val="18"/>
        <w:tabs>
          <w:tab w:val="right" w:leader="dot" w:pos="9060"/>
        </w:tabs>
        <w:rPr>
          <w:rFonts w:ascii="FZFangSong-Z02" w:hAnsi="宋体" w:eastAsia="FZFangSong-Z02"/>
          <w:b/>
          <w:sz w:val="32"/>
          <w:szCs w:val="32"/>
        </w:rPr>
      </w:pPr>
      <w:r>
        <w:rPr>
          <w:rFonts w:ascii="FZFangSong-Z02" w:hAnsi="宋体" w:eastAsia="FZFangSong-Z02"/>
          <w:b/>
          <w:sz w:val="32"/>
          <w:szCs w:val="32"/>
        </w:rPr>
        <w:t>表 3专业核心课程主要教学内容及要求</w:t>
      </w:r>
      <w:r>
        <w:rPr>
          <w:rFonts w:ascii="FZFangSong-Z02" w:hAnsi="宋体" w:eastAsia="FZFangSong-Z02"/>
          <w:b/>
          <w:sz w:val="32"/>
          <w:szCs w:val="32"/>
        </w:rPr>
        <w:tab/>
      </w:r>
      <w:r>
        <w:rPr>
          <w:rFonts w:ascii="FZFangSong-Z02" w:hAnsi="宋体" w:eastAsia="FZFangSong-Z02"/>
          <w:b/>
          <w:sz w:val="32"/>
          <w:szCs w:val="32"/>
        </w:rPr>
        <w:fldChar w:fldCharType="begin"/>
      </w:r>
      <w:r>
        <w:rPr>
          <w:rFonts w:ascii="FZFangSong-Z02" w:hAnsi="宋体" w:eastAsia="FZFangSong-Z02"/>
          <w:b/>
          <w:sz w:val="32"/>
          <w:szCs w:val="32"/>
        </w:rPr>
        <w:instrText xml:space="preserve"> PAGEREF _Toc33603989 \h </w:instrText>
      </w:r>
      <w:r>
        <w:rPr>
          <w:rFonts w:ascii="FZFangSong-Z02" w:hAnsi="宋体" w:eastAsia="FZFangSong-Z02"/>
          <w:b/>
          <w:sz w:val="32"/>
          <w:szCs w:val="32"/>
        </w:rPr>
        <w:fldChar w:fldCharType="separate"/>
      </w:r>
      <w:r>
        <w:rPr>
          <w:rFonts w:ascii="FZFangSong-Z02" w:hAnsi="宋体" w:eastAsia="FZFangSong-Z02"/>
          <w:b/>
          <w:sz w:val="32"/>
          <w:szCs w:val="32"/>
        </w:rPr>
        <w:t>9</w:t>
      </w:r>
      <w:r>
        <w:rPr>
          <w:rFonts w:ascii="FZFangSong-Z02" w:hAnsi="宋体" w:eastAsia="FZFangSong-Z02"/>
          <w:b/>
          <w:sz w:val="32"/>
          <w:szCs w:val="32"/>
        </w:rPr>
        <w:fldChar w:fldCharType="end"/>
      </w:r>
    </w:p>
    <w:p>
      <w:pPr>
        <w:pStyle w:val="18"/>
        <w:tabs>
          <w:tab w:val="right" w:leader="dot" w:pos="9060"/>
        </w:tabs>
        <w:rPr>
          <w:rFonts w:ascii="FZFangSong-Z02" w:hAnsi="宋体" w:eastAsia="FZFangSong-Z02"/>
          <w:b/>
          <w:sz w:val="32"/>
          <w:szCs w:val="32"/>
        </w:rPr>
      </w:pPr>
      <w:r>
        <w:rPr>
          <w:rFonts w:ascii="FZFangSong-Z02" w:hAnsi="宋体" w:eastAsia="FZFangSong-Z02"/>
          <w:b/>
          <w:sz w:val="32"/>
          <w:szCs w:val="32"/>
        </w:rPr>
        <w:t>表 4专业特色课程主要教学内容及要求</w:t>
      </w:r>
      <w:r>
        <w:rPr>
          <w:rFonts w:ascii="FZFangSong-Z02" w:hAnsi="宋体" w:eastAsia="FZFangSong-Z02"/>
          <w:b/>
          <w:sz w:val="32"/>
          <w:szCs w:val="32"/>
        </w:rPr>
        <w:tab/>
      </w:r>
      <w:r>
        <w:rPr>
          <w:rFonts w:ascii="FZFangSong-Z02" w:hAnsi="宋体" w:eastAsia="FZFangSong-Z02"/>
          <w:b/>
          <w:sz w:val="32"/>
          <w:szCs w:val="32"/>
        </w:rPr>
        <w:fldChar w:fldCharType="begin"/>
      </w:r>
      <w:r>
        <w:rPr>
          <w:rFonts w:ascii="FZFangSong-Z02" w:hAnsi="宋体" w:eastAsia="FZFangSong-Z02"/>
          <w:b/>
          <w:sz w:val="32"/>
          <w:szCs w:val="32"/>
        </w:rPr>
        <w:instrText xml:space="preserve"> PAGEREF _Toc33603990 \h </w:instrText>
      </w:r>
      <w:r>
        <w:rPr>
          <w:rFonts w:ascii="FZFangSong-Z02" w:hAnsi="宋体" w:eastAsia="FZFangSong-Z02"/>
          <w:b/>
          <w:sz w:val="32"/>
          <w:szCs w:val="32"/>
        </w:rPr>
        <w:fldChar w:fldCharType="separate"/>
      </w:r>
      <w:r>
        <w:rPr>
          <w:rFonts w:ascii="FZFangSong-Z02" w:hAnsi="宋体" w:eastAsia="FZFangSong-Z02"/>
          <w:b/>
          <w:sz w:val="32"/>
          <w:szCs w:val="32"/>
        </w:rPr>
        <w:t>10</w:t>
      </w:r>
      <w:r>
        <w:rPr>
          <w:rFonts w:ascii="FZFangSong-Z02" w:hAnsi="宋体" w:eastAsia="FZFangSong-Z02"/>
          <w:b/>
          <w:sz w:val="32"/>
          <w:szCs w:val="32"/>
        </w:rPr>
        <w:fldChar w:fldCharType="end"/>
      </w:r>
    </w:p>
    <w:p>
      <w:pPr>
        <w:pStyle w:val="18"/>
        <w:tabs>
          <w:tab w:val="right" w:leader="dot" w:pos="9060"/>
        </w:tabs>
        <w:rPr>
          <w:rFonts w:ascii="FZFangSong-Z02" w:hAnsi="宋体" w:eastAsia="FZFangSong-Z02"/>
          <w:b/>
          <w:sz w:val="32"/>
          <w:szCs w:val="32"/>
        </w:rPr>
      </w:pPr>
      <w:r>
        <w:rPr>
          <w:rFonts w:ascii="FZFangSong-Z02" w:hAnsi="宋体" w:eastAsia="FZFangSong-Z02"/>
          <w:b/>
          <w:sz w:val="32"/>
          <w:szCs w:val="32"/>
        </w:rPr>
        <w:t>表 5订单班师资情况</w:t>
      </w:r>
      <w:r>
        <w:rPr>
          <w:rFonts w:ascii="FZFangSong-Z02" w:hAnsi="宋体" w:eastAsia="FZFangSong-Z02"/>
          <w:b/>
          <w:sz w:val="32"/>
          <w:szCs w:val="32"/>
        </w:rPr>
        <w:tab/>
      </w:r>
      <w:r>
        <w:rPr>
          <w:rFonts w:ascii="FZFangSong-Z02" w:hAnsi="宋体" w:eastAsia="FZFangSong-Z02"/>
          <w:b/>
          <w:sz w:val="32"/>
          <w:szCs w:val="32"/>
        </w:rPr>
        <w:fldChar w:fldCharType="begin"/>
      </w:r>
      <w:r>
        <w:rPr>
          <w:rFonts w:ascii="FZFangSong-Z02" w:hAnsi="宋体" w:eastAsia="FZFangSong-Z02"/>
          <w:b/>
          <w:sz w:val="32"/>
          <w:szCs w:val="32"/>
        </w:rPr>
        <w:instrText xml:space="preserve"> PAGEREF _Toc33603991 \h </w:instrText>
      </w:r>
      <w:r>
        <w:rPr>
          <w:rFonts w:ascii="FZFangSong-Z02" w:hAnsi="宋体" w:eastAsia="FZFangSong-Z02"/>
          <w:b/>
          <w:sz w:val="32"/>
          <w:szCs w:val="32"/>
        </w:rPr>
        <w:fldChar w:fldCharType="separate"/>
      </w:r>
      <w:r>
        <w:rPr>
          <w:rFonts w:ascii="FZFangSong-Z02" w:hAnsi="宋体" w:eastAsia="FZFangSong-Z02"/>
          <w:b/>
          <w:sz w:val="32"/>
          <w:szCs w:val="32"/>
        </w:rPr>
        <w:t>11</w:t>
      </w:r>
      <w:r>
        <w:rPr>
          <w:rFonts w:ascii="FZFangSong-Z02" w:hAnsi="宋体" w:eastAsia="FZFangSong-Z02"/>
          <w:b/>
          <w:sz w:val="32"/>
          <w:szCs w:val="32"/>
        </w:rPr>
        <w:fldChar w:fldCharType="end"/>
      </w:r>
    </w:p>
    <w:p>
      <w:pPr>
        <w:pStyle w:val="18"/>
        <w:tabs>
          <w:tab w:val="right" w:leader="dot" w:pos="9060"/>
        </w:tabs>
        <w:rPr>
          <w:rFonts w:ascii="FZFangSong-Z02" w:hAnsi="宋体" w:eastAsia="FZFangSong-Z02"/>
          <w:b/>
          <w:sz w:val="32"/>
          <w:szCs w:val="32"/>
        </w:rPr>
      </w:pPr>
      <w:r>
        <w:rPr>
          <w:rFonts w:ascii="FZFangSong-Z02" w:hAnsi="宋体" w:eastAsia="FZFangSong-Z02"/>
          <w:b/>
          <w:sz w:val="32"/>
          <w:szCs w:val="32"/>
        </w:rPr>
        <w:t>表 6校内基础设施设备</w:t>
      </w:r>
      <w:r>
        <w:rPr>
          <w:rFonts w:ascii="FZFangSong-Z02" w:hAnsi="宋体" w:eastAsia="FZFangSong-Z02"/>
          <w:b/>
          <w:sz w:val="32"/>
          <w:szCs w:val="32"/>
        </w:rPr>
        <w:tab/>
      </w:r>
      <w:r>
        <w:rPr>
          <w:rFonts w:ascii="FZFangSong-Z02" w:hAnsi="宋体" w:eastAsia="FZFangSong-Z02"/>
          <w:b/>
          <w:sz w:val="32"/>
          <w:szCs w:val="32"/>
        </w:rPr>
        <w:fldChar w:fldCharType="begin"/>
      </w:r>
      <w:r>
        <w:rPr>
          <w:rFonts w:ascii="FZFangSong-Z02" w:hAnsi="宋体" w:eastAsia="FZFangSong-Z02"/>
          <w:b/>
          <w:sz w:val="32"/>
          <w:szCs w:val="32"/>
        </w:rPr>
        <w:instrText xml:space="preserve"> PAGEREF _Toc33603992 \h </w:instrText>
      </w:r>
      <w:r>
        <w:rPr>
          <w:rFonts w:ascii="FZFangSong-Z02" w:hAnsi="宋体" w:eastAsia="FZFangSong-Z02"/>
          <w:b/>
          <w:sz w:val="32"/>
          <w:szCs w:val="32"/>
        </w:rPr>
        <w:fldChar w:fldCharType="separate"/>
      </w:r>
      <w:r>
        <w:rPr>
          <w:rFonts w:ascii="FZFangSong-Z02" w:hAnsi="宋体" w:eastAsia="FZFangSong-Z02"/>
          <w:b/>
          <w:sz w:val="32"/>
          <w:szCs w:val="32"/>
        </w:rPr>
        <w:t>12</w:t>
      </w:r>
      <w:r>
        <w:rPr>
          <w:rFonts w:ascii="FZFangSong-Z02" w:hAnsi="宋体" w:eastAsia="FZFangSong-Z02"/>
          <w:b/>
          <w:sz w:val="32"/>
          <w:szCs w:val="32"/>
        </w:rPr>
        <w:fldChar w:fldCharType="end"/>
      </w:r>
    </w:p>
    <w:p>
      <w:pPr>
        <w:pStyle w:val="18"/>
        <w:tabs>
          <w:tab w:val="right" w:leader="dot" w:pos="9060"/>
        </w:tabs>
        <w:rPr>
          <w:rFonts w:ascii="FZFangSong-Z02" w:hAnsi="宋体" w:eastAsia="FZFangSong-Z02"/>
          <w:b/>
          <w:sz w:val="32"/>
          <w:szCs w:val="32"/>
        </w:rPr>
      </w:pPr>
      <w:r>
        <w:rPr>
          <w:rFonts w:ascii="FZFangSong-Z02" w:hAnsi="宋体" w:eastAsia="FZFangSong-Z02"/>
          <w:b/>
          <w:sz w:val="32"/>
          <w:szCs w:val="32"/>
        </w:rPr>
        <w:t>表 7校内实训室设施设备</w:t>
      </w:r>
      <w:r>
        <w:rPr>
          <w:rFonts w:ascii="FZFangSong-Z02" w:hAnsi="宋体" w:eastAsia="FZFangSong-Z02"/>
          <w:b/>
          <w:sz w:val="32"/>
          <w:szCs w:val="32"/>
        </w:rPr>
        <w:tab/>
      </w:r>
      <w:r>
        <w:rPr>
          <w:rFonts w:ascii="FZFangSong-Z02" w:hAnsi="宋体" w:eastAsia="FZFangSong-Z02"/>
          <w:b/>
          <w:sz w:val="32"/>
          <w:szCs w:val="32"/>
        </w:rPr>
        <w:fldChar w:fldCharType="begin"/>
      </w:r>
      <w:r>
        <w:rPr>
          <w:rFonts w:ascii="FZFangSong-Z02" w:hAnsi="宋体" w:eastAsia="FZFangSong-Z02"/>
          <w:b/>
          <w:sz w:val="32"/>
          <w:szCs w:val="32"/>
        </w:rPr>
        <w:instrText xml:space="preserve"> PAGEREF _Toc33603993 \h </w:instrText>
      </w:r>
      <w:r>
        <w:rPr>
          <w:rFonts w:ascii="FZFangSong-Z02" w:hAnsi="宋体" w:eastAsia="FZFangSong-Z02"/>
          <w:b/>
          <w:sz w:val="32"/>
          <w:szCs w:val="32"/>
        </w:rPr>
        <w:fldChar w:fldCharType="separate"/>
      </w:r>
      <w:r>
        <w:rPr>
          <w:rFonts w:ascii="FZFangSong-Z02" w:hAnsi="宋体" w:eastAsia="FZFangSong-Z02"/>
          <w:b/>
          <w:sz w:val="32"/>
          <w:szCs w:val="32"/>
        </w:rPr>
        <w:t>13</w:t>
      </w:r>
      <w:r>
        <w:rPr>
          <w:rFonts w:ascii="FZFangSong-Z02" w:hAnsi="宋体" w:eastAsia="FZFangSong-Z02"/>
          <w:b/>
          <w:sz w:val="32"/>
          <w:szCs w:val="32"/>
        </w:rPr>
        <w:fldChar w:fldCharType="end"/>
      </w:r>
    </w:p>
    <w:p>
      <w:pPr>
        <w:pStyle w:val="18"/>
        <w:tabs>
          <w:tab w:val="right" w:leader="dot" w:pos="9060"/>
        </w:tabs>
        <w:rPr>
          <w:rFonts w:ascii="FZFangSong-Z02" w:hAnsi="宋体" w:eastAsia="FZFangSong-Z02"/>
          <w:b/>
          <w:sz w:val="32"/>
          <w:szCs w:val="32"/>
        </w:rPr>
      </w:pPr>
      <w:r>
        <w:rPr>
          <w:rFonts w:ascii="FZFangSong-Z02" w:hAnsi="宋体" w:eastAsia="FZFangSong-Z02"/>
          <w:b/>
          <w:sz w:val="32"/>
          <w:szCs w:val="32"/>
        </w:rPr>
        <w:t>表 8评价内容及比重</w:t>
      </w:r>
      <w:r>
        <w:rPr>
          <w:rFonts w:ascii="FZFangSong-Z02" w:hAnsi="宋体" w:eastAsia="FZFangSong-Z02"/>
          <w:b/>
          <w:sz w:val="32"/>
          <w:szCs w:val="32"/>
        </w:rPr>
        <w:tab/>
      </w:r>
      <w:r>
        <w:rPr>
          <w:rFonts w:ascii="FZFangSong-Z02" w:hAnsi="宋体" w:eastAsia="FZFangSong-Z02"/>
          <w:b/>
          <w:sz w:val="32"/>
          <w:szCs w:val="32"/>
        </w:rPr>
        <w:fldChar w:fldCharType="begin"/>
      </w:r>
      <w:r>
        <w:rPr>
          <w:rFonts w:ascii="FZFangSong-Z02" w:hAnsi="宋体" w:eastAsia="FZFangSong-Z02"/>
          <w:b/>
          <w:sz w:val="32"/>
          <w:szCs w:val="32"/>
        </w:rPr>
        <w:instrText xml:space="preserve"> PAGEREF _Toc33603994 \h </w:instrText>
      </w:r>
      <w:r>
        <w:rPr>
          <w:rFonts w:ascii="FZFangSong-Z02" w:hAnsi="宋体" w:eastAsia="FZFangSong-Z02"/>
          <w:b/>
          <w:sz w:val="32"/>
          <w:szCs w:val="32"/>
        </w:rPr>
        <w:fldChar w:fldCharType="separate"/>
      </w:r>
      <w:r>
        <w:rPr>
          <w:rFonts w:ascii="FZFangSong-Z02" w:hAnsi="宋体" w:eastAsia="FZFangSong-Z02"/>
          <w:b/>
          <w:sz w:val="32"/>
          <w:szCs w:val="32"/>
        </w:rPr>
        <w:t>16</w:t>
      </w:r>
      <w:r>
        <w:rPr>
          <w:rFonts w:ascii="FZFangSong-Z02" w:hAnsi="宋体" w:eastAsia="FZFangSong-Z02"/>
          <w:b/>
          <w:sz w:val="32"/>
          <w:szCs w:val="32"/>
        </w:rPr>
        <w:fldChar w:fldCharType="end"/>
      </w:r>
    </w:p>
    <w:p>
      <w:pPr>
        <w:pStyle w:val="15"/>
        <w:jc w:val="center"/>
        <w:rPr>
          <w:rFonts w:ascii="FZHei-B01" w:eastAsia="FZHei-B01"/>
          <w:sz w:val="32"/>
          <w:szCs w:val="32"/>
        </w:rPr>
      </w:pPr>
      <w:r>
        <w:rPr>
          <w:rFonts w:hint="eastAsia" w:ascii="FZFangSong-Z02" w:hAnsi="宋体" w:eastAsia="FZFangSong-Z02"/>
        </w:rPr>
        <w:fldChar w:fldCharType="end"/>
      </w:r>
      <w:r>
        <w:rPr>
          <w:rFonts w:hint="eastAsia" w:ascii="FZHei-B01" w:eastAsia="FZHei-B01"/>
          <w:sz w:val="32"/>
          <w:szCs w:val="32"/>
        </w:rPr>
        <w:t>图目录</w:t>
      </w:r>
    </w:p>
    <w:p>
      <w:pPr>
        <w:pStyle w:val="18"/>
        <w:tabs>
          <w:tab w:val="right" w:leader="dot" w:pos="9060"/>
        </w:tabs>
        <w:rPr>
          <w:rFonts w:ascii="FZFangSong-Z02" w:hAnsi="宋体" w:eastAsia="FZFangSong-Z02"/>
          <w:b/>
          <w:sz w:val="32"/>
          <w:szCs w:val="32"/>
        </w:rPr>
      </w:pPr>
      <w:r>
        <w:rPr>
          <w:rFonts w:ascii="FZFangSong-Z02" w:hAnsi="宋体" w:eastAsia="FZFangSong-Z02"/>
          <w:b/>
          <w:sz w:val="32"/>
          <w:szCs w:val="32"/>
        </w:rPr>
        <w:fldChar w:fldCharType="begin"/>
      </w:r>
      <w:r>
        <w:rPr>
          <w:rFonts w:ascii="FZFangSong-Z02" w:hAnsi="宋体" w:eastAsia="FZFangSong-Z02"/>
          <w:b/>
          <w:sz w:val="32"/>
          <w:szCs w:val="32"/>
        </w:rPr>
        <w:instrText xml:space="preserve"> </w:instrText>
      </w:r>
      <w:r>
        <w:rPr>
          <w:rFonts w:hint="eastAsia" w:ascii="FZFangSong-Z02" w:hAnsi="宋体" w:eastAsia="FZFangSong-Z02"/>
          <w:b/>
          <w:sz w:val="32"/>
          <w:szCs w:val="32"/>
        </w:rPr>
        <w:instrText xml:space="preserve">TOC \c "图"</w:instrText>
      </w:r>
      <w:r>
        <w:rPr>
          <w:rFonts w:ascii="FZFangSong-Z02" w:hAnsi="宋体" w:eastAsia="FZFangSong-Z02"/>
          <w:b/>
          <w:sz w:val="32"/>
          <w:szCs w:val="32"/>
        </w:rPr>
        <w:instrText xml:space="preserve"> </w:instrText>
      </w:r>
      <w:r>
        <w:rPr>
          <w:rFonts w:ascii="FZFangSong-Z02" w:hAnsi="宋体" w:eastAsia="FZFangSong-Z02"/>
          <w:b/>
          <w:sz w:val="32"/>
          <w:szCs w:val="32"/>
        </w:rPr>
        <w:fldChar w:fldCharType="separate"/>
      </w:r>
      <w:r>
        <w:rPr>
          <w:rFonts w:ascii="FZFangSong-Z02" w:hAnsi="宋体" w:eastAsia="FZFangSong-Z02"/>
          <w:b/>
          <w:sz w:val="32"/>
          <w:szCs w:val="32"/>
        </w:rPr>
        <w:t>图 1课程体系</w:t>
      </w:r>
      <w:r>
        <w:rPr>
          <w:rFonts w:ascii="FZFangSong-Z02" w:hAnsi="宋体" w:eastAsia="FZFangSong-Z02"/>
          <w:b/>
          <w:sz w:val="32"/>
          <w:szCs w:val="32"/>
        </w:rPr>
        <w:tab/>
      </w:r>
      <w:r>
        <w:rPr>
          <w:rFonts w:ascii="FZFangSong-Z02" w:hAnsi="宋体" w:eastAsia="FZFangSong-Z02"/>
          <w:b/>
          <w:sz w:val="32"/>
          <w:szCs w:val="32"/>
        </w:rPr>
        <w:fldChar w:fldCharType="begin"/>
      </w:r>
      <w:r>
        <w:rPr>
          <w:rFonts w:ascii="FZFangSong-Z02" w:hAnsi="宋体" w:eastAsia="FZFangSong-Z02"/>
          <w:b/>
          <w:sz w:val="32"/>
          <w:szCs w:val="32"/>
        </w:rPr>
        <w:instrText xml:space="preserve"> PAGEREF _Toc33603787 \h </w:instrText>
      </w:r>
      <w:r>
        <w:rPr>
          <w:rFonts w:ascii="FZFangSong-Z02" w:hAnsi="宋体" w:eastAsia="FZFangSong-Z02"/>
          <w:b/>
          <w:sz w:val="32"/>
          <w:szCs w:val="32"/>
        </w:rPr>
        <w:fldChar w:fldCharType="separate"/>
      </w:r>
      <w:r>
        <w:rPr>
          <w:rFonts w:ascii="FZFangSong-Z02" w:hAnsi="宋体" w:eastAsia="FZFangSong-Z02"/>
          <w:b/>
          <w:sz w:val="32"/>
          <w:szCs w:val="32"/>
        </w:rPr>
        <w:t>7</w:t>
      </w:r>
      <w:r>
        <w:rPr>
          <w:rFonts w:ascii="FZFangSong-Z02" w:hAnsi="宋体" w:eastAsia="FZFangSong-Z02"/>
          <w:b/>
          <w:sz w:val="32"/>
          <w:szCs w:val="32"/>
        </w:rPr>
        <w:fldChar w:fldCharType="end"/>
      </w:r>
    </w:p>
    <w:p>
      <w:pPr>
        <w:pStyle w:val="18"/>
        <w:tabs>
          <w:tab w:val="right" w:leader="dot" w:pos="9060"/>
        </w:tabs>
        <w:rPr>
          <w:rFonts w:ascii="FZFangSong-Z02" w:hAnsi="Times New Roman" w:eastAsia="FZFangSong-Z02"/>
          <w:b/>
          <w:bCs/>
          <w:sz w:val="32"/>
          <w:szCs w:val="32"/>
        </w:rPr>
      </w:pPr>
      <w:r>
        <w:rPr>
          <w:rFonts w:ascii="FZFangSong-Z02" w:hAnsi="宋体" w:eastAsia="FZFangSong-Z02"/>
          <w:b/>
          <w:sz w:val="32"/>
          <w:szCs w:val="32"/>
        </w:rPr>
        <w:fldChar w:fldCharType="end"/>
      </w:r>
    </w:p>
    <w:p/>
    <w:p>
      <w:pPr>
        <w:adjustRightInd w:val="0"/>
        <w:snapToGrid w:val="0"/>
        <w:spacing w:line="560" w:lineRule="exact"/>
        <w:ind w:firstLine="641" w:firstLineChars="200"/>
        <w:outlineLvl w:val="1"/>
        <w:rPr>
          <w:rFonts w:ascii="Times New Roman" w:hAnsi="Times New Roman" w:eastAsia="方正黑体_GBK"/>
          <w:b/>
          <w:bCs/>
          <w:sz w:val="32"/>
          <w:szCs w:val="32"/>
        </w:rPr>
      </w:pPr>
    </w:p>
    <w:p>
      <w:pPr>
        <w:adjustRightInd w:val="0"/>
        <w:snapToGrid w:val="0"/>
        <w:spacing w:line="560" w:lineRule="exact"/>
        <w:outlineLvl w:val="1"/>
        <w:rPr>
          <w:rFonts w:ascii="Times New Roman" w:hAnsi="Times New Roman" w:eastAsia="方正黑体_GBK"/>
          <w:b/>
          <w:bCs/>
          <w:sz w:val="32"/>
          <w:szCs w:val="32"/>
        </w:rPr>
      </w:pPr>
    </w:p>
    <w:p>
      <w:pPr>
        <w:pStyle w:val="2"/>
      </w:pPr>
      <w:bookmarkStart w:id="0" w:name="_Toc33604385"/>
      <w:r>
        <w:t>一、专业名称（专业代码）</w:t>
      </w:r>
      <w:bookmarkEnd w:id="0"/>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药剂（101100）</w:t>
      </w:r>
    </w:p>
    <w:p>
      <w:pPr>
        <w:pStyle w:val="2"/>
      </w:pPr>
      <w:bookmarkStart w:id="1" w:name="_Toc33604386"/>
      <w:r>
        <w:t>二、入学要求</w:t>
      </w:r>
      <w:bookmarkEnd w:id="1"/>
    </w:p>
    <w:p>
      <w:pPr>
        <w:pStyle w:val="21"/>
        <w:tabs>
          <w:tab w:val="center" w:pos="4153"/>
        </w:tabs>
        <w:adjustRightInd w:val="0"/>
        <w:snapToGrid w:val="0"/>
        <w:spacing w:before="0" w:after="0" w:line="560" w:lineRule="exact"/>
        <w:ind w:firstLine="632" w:firstLineChars="200"/>
        <w:jc w:val="left"/>
        <w:rPr>
          <w:rFonts w:ascii="Times New Roman" w:hAnsi="Times New Roman" w:eastAsia="方正仿宋_GBK"/>
          <w:b w:val="0"/>
          <w:spacing w:val="-2"/>
          <w:kern w:val="0"/>
          <w:szCs w:val="32"/>
        </w:rPr>
      </w:pPr>
      <w:bookmarkStart w:id="2" w:name="_Toc33604387"/>
      <w:bookmarkStart w:id="3" w:name="_Toc33604257"/>
      <w:bookmarkStart w:id="4" w:name="_Toc33602759"/>
      <w:r>
        <w:rPr>
          <w:rFonts w:ascii="Times New Roman" w:hAnsi="Times New Roman" w:eastAsia="方正仿宋_GBK"/>
          <w:b w:val="0"/>
          <w:spacing w:val="-2"/>
          <w:kern w:val="0"/>
          <w:szCs w:val="32"/>
        </w:rPr>
        <w:t>初中毕业生或具有同等及以上学力者。</w:t>
      </w:r>
      <w:bookmarkEnd w:id="2"/>
      <w:bookmarkEnd w:id="3"/>
      <w:bookmarkEnd w:id="4"/>
    </w:p>
    <w:p>
      <w:pPr>
        <w:pStyle w:val="2"/>
      </w:pPr>
      <w:bookmarkStart w:id="5" w:name="_Toc33604388"/>
      <w:r>
        <w:t>三、修业年限</w:t>
      </w:r>
      <w:bookmarkEnd w:id="5"/>
    </w:p>
    <w:p>
      <w:pPr>
        <w:pStyle w:val="21"/>
        <w:tabs>
          <w:tab w:val="center" w:pos="4153"/>
        </w:tabs>
        <w:adjustRightInd w:val="0"/>
        <w:snapToGrid w:val="0"/>
        <w:spacing w:before="0" w:after="0" w:line="560" w:lineRule="exact"/>
        <w:ind w:firstLine="632" w:firstLineChars="200"/>
        <w:jc w:val="left"/>
        <w:rPr>
          <w:rFonts w:ascii="Times New Roman" w:hAnsi="Times New Roman" w:eastAsia="方正仿宋_GBK"/>
          <w:b w:val="0"/>
          <w:spacing w:val="-2"/>
          <w:kern w:val="0"/>
          <w:szCs w:val="32"/>
        </w:rPr>
      </w:pPr>
      <w:bookmarkStart w:id="6" w:name="_Toc33604259"/>
      <w:bookmarkStart w:id="7" w:name="_Toc33602761"/>
      <w:bookmarkStart w:id="8" w:name="_Toc33604389"/>
      <w:r>
        <w:rPr>
          <w:rFonts w:ascii="Times New Roman" w:hAnsi="Times New Roman" w:eastAsia="方正仿宋_GBK"/>
          <w:b w:val="0"/>
          <w:spacing w:val="-2"/>
          <w:kern w:val="0"/>
          <w:szCs w:val="32"/>
        </w:rPr>
        <w:t>3年（2+1）。</w:t>
      </w:r>
      <w:bookmarkEnd w:id="6"/>
      <w:bookmarkEnd w:id="7"/>
      <w:bookmarkEnd w:id="8"/>
    </w:p>
    <w:p>
      <w:pPr>
        <w:pStyle w:val="2"/>
      </w:pPr>
      <w:bookmarkStart w:id="9" w:name="_Toc33604390"/>
      <w:r>
        <w:t>四、职业面向</w:t>
      </w:r>
      <w:bookmarkEnd w:id="9"/>
    </w:p>
    <w:p>
      <w:pPr>
        <w:pStyle w:val="6"/>
        <w:jc w:val="center"/>
        <w:rPr>
          <w:rFonts w:ascii="FZFangSong-Z02" w:hAnsi="Times New Roman" w:eastAsia="FZFangSong-Z02"/>
          <w:b/>
          <w:bCs/>
          <w:sz w:val="28"/>
          <w:szCs w:val="28"/>
        </w:rPr>
      </w:pPr>
      <w:bookmarkStart w:id="10" w:name="_Toc33603987"/>
      <w:r>
        <w:rPr>
          <w:rFonts w:hint="eastAsia" w:ascii="FZFangSong-Z02" w:eastAsia="FZFangSong-Z02"/>
          <w:b/>
          <w:sz w:val="28"/>
          <w:szCs w:val="28"/>
        </w:rPr>
        <w:t xml:space="preserve">表 </w:t>
      </w:r>
      <w:r>
        <w:rPr>
          <w:rFonts w:hint="eastAsia" w:ascii="FZFangSong-Z02" w:eastAsia="FZFangSong-Z02"/>
          <w:b/>
          <w:sz w:val="28"/>
          <w:szCs w:val="28"/>
        </w:rPr>
        <w:fldChar w:fldCharType="begin"/>
      </w:r>
      <w:r>
        <w:rPr>
          <w:rFonts w:hint="eastAsia" w:ascii="FZFangSong-Z02" w:eastAsia="FZFangSong-Z02"/>
          <w:b/>
          <w:sz w:val="28"/>
          <w:szCs w:val="28"/>
        </w:rPr>
        <w:instrText xml:space="preserve"> SEQ 表格 \* ARABIC </w:instrText>
      </w:r>
      <w:r>
        <w:rPr>
          <w:rFonts w:hint="eastAsia" w:ascii="FZFangSong-Z02" w:eastAsia="FZFangSong-Z02"/>
          <w:b/>
          <w:sz w:val="28"/>
          <w:szCs w:val="28"/>
        </w:rPr>
        <w:fldChar w:fldCharType="separate"/>
      </w:r>
      <w:r>
        <w:rPr>
          <w:rFonts w:ascii="FZFangSong-Z02" w:eastAsia="FZFangSong-Z02"/>
          <w:b/>
          <w:sz w:val="28"/>
          <w:szCs w:val="28"/>
        </w:rPr>
        <w:t>1</w:t>
      </w:r>
      <w:r>
        <w:rPr>
          <w:rFonts w:hint="eastAsia" w:ascii="FZFangSong-Z02" w:eastAsia="FZFangSong-Z02"/>
          <w:b/>
          <w:sz w:val="28"/>
          <w:szCs w:val="28"/>
        </w:rPr>
        <w:fldChar w:fldCharType="end"/>
      </w:r>
      <w:r>
        <w:rPr>
          <w:rFonts w:hint="eastAsia" w:ascii="FZFangSong-Z02" w:eastAsia="FZFangSong-Z02"/>
          <w:b/>
          <w:sz w:val="28"/>
          <w:szCs w:val="28"/>
        </w:rPr>
        <w:t>职业面向</w:t>
      </w:r>
      <w:bookmarkEnd w:id="10"/>
    </w:p>
    <w:tbl>
      <w:tblPr>
        <w:tblStyle w:val="22"/>
        <w:tblW w:w="8831" w:type="dxa"/>
        <w:jc w:val="center"/>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
      <w:tblGrid>
        <w:gridCol w:w="448"/>
        <w:gridCol w:w="2694"/>
        <w:gridCol w:w="1134"/>
        <w:gridCol w:w="1134"/>
        <w:gridCol w:w="1134"/>
        <w:gridCol w:w="1147"/>
        <w:gridCol w:w="1140"/>
      </w:tblGrid>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jc w:val="center"/>
        </w:trPr>
        <w:tc>
          <w:tcPr>
            <w:tcW w:w="448" w:type="dxa"/>
            <w:tcBorders>
              <w:top w:val="single" w:color="FFFFFF" w:sz="4" w:space="0"/>
              <w:left w:val="single" w:color="FFFFFF" w:sz="4" w:space="0"/>
              <w:right w:val="nil"/>
            </w:tcBorders>
            <w:shd w:val="clear" w:color="auto" w:fill="4F81BD"/>
          </w:tcPr>
          <w:p>
            <w:pPr>
              <w:pStyle w:val="21"/>
              <w:tabs>
                <w:tab w:val="center" w:pos="4153"/>
              </w:tabs>
              <w:spacing w:before="0" w:after="0" w:line="400" w:lineRule="exact"/>
              <w:rPr>
                <w:rFonts w:ascii="Times New Roman" w:hAnsi="Times New Roman" w:eastAsia="方正仿宋_GBK"/>
                <w:color w:val="FFFFFF"/>
                <w:spacing w:val="-2"/>
                <w:kern w:val="0"/>
                <w:sz w:val="21"/>
                <w:szCs w:val="21"/>
              </w:rPr>
            </w:pPr>
            <w:bookmarkStart w:id="11" w:name="_Toc33602763"/>
            <w:bookmarkStart w:id="12" w:name="_Toc33604261"/>
            <w:bookmarkStart w:id="13" w:name="_Toc33604391"/>
            <w:r>
              <w:rPr>
                <w:rFonts w:ascii="Times New Roman" w:hAnsi="Times New Roman" w:eastAsia="方正仿宋_GBK"/>
                <w:color w:val="FFFFFF"/>
                <w:spacing w:val="-2"/>
                <w:kern w:val="0"/>
                <w:sz w:val="21"/>
                <w:szCs w:val="21"/>
              </w:rPr>
              <w:t>序</w:t>
            </w:r>
            <w:bookmarkEnd w:id="11"/>
            <w:bookmarkEnd w:id="12"/>
            <w:bookmarkEnd w:id="13"/>
          </w:p>
          <w:p>
            <w:pPr>
              <w:pStyle w:val="21"/>
              <w:tabs>
                <w:tab w:val="center" w:pos="4153"/>
              </w:tabs>
              <w:spacing w:before="0" w:after="0" w:line="400" w:lineRule="exact"/>
              <w:rPr>
                <w:rFonts w:ascii="Times New Roman" w:hAnsi="Times New Roman" w:eastAsia="方正仿宋_GBK"/>
                <w:bCs/>
                <w:color w:val="FFFFFF"/>
                <w:sz w:val="21"/>
                <w:szCs w:val="21"/>
              </w:rPr>
            </w:pPr>
            <w:bookmarkStart w:id="14" w:name="_Toc33602764"/>
            <w:bookmarkStart w:id="15" w:name="_Toc33604262"/>
            <w:bookmarkStart w:id="16" w:name="_Toc33604392"/>
            <w:r>
              <w:rPr>
                <w:rFonts w:ascii="Times New Roman" w:hAnsi="Times New Roman" w:eastAsia="方正仿宋_GBK"/>
                <w:color w:val="FFFFFF"/>
                <w:spacing w:val="-2"/>
                <w:kern w:val="0"/>
                <w:sz w:val="21"/>
                <w:szCs w:val="21"/>
              </w:rPr>
              <w:t>号</w:t>
            </w:r>
            <w:bookmarkEnd w:id="14"/>
            <w:bookmarkEnd w:id="15"/>
            <w:bookmarkEnd w:id="16"/>
          </w:p>
        </w:tc>
        <w:tc>
          <w:tcPr>
            <w:tcW w:w="2694" w:type="dxa"/>
            <w:tcBorders>
              <w:top w:val="single" w:color="FFFFFF" w:sz="4" w:space="0"/>
              <w:left w:val="nil"/>
              <w:right w:val="nil"/>
            </w:tcBorders>
            <w:shd w:val="clear" w:color="auto" w:fill="4F81BD"/>
          </w:tcPr>
          <w:p>
            <w:pPr>
              <w:pStyle w:val="21"/>
              <w:tabs>
                <w:tab w:val="center" w:pos="4153"/>
              </w:tabs>
              <w:spacing w:before="0" w:after="0" w:line="400" w:lineRule="exact"/>
              <w:rPr>
                <w:rFonts w:ascii="Times New Roman" w:hAnsi="Times New Roman" w:eastAsia="方正仿宋_GBK"/>
                <w:bCs/>
                <w:color w:val="FFFFFF"/>
                <w:sz w:val="21"/>
                <w:szCs w:val="21"/>
              </w:rPr>
            </w:pPr>
            <w:bookmarkStart w:id="17" w:name="_Toc33602765"/>
            <w:bookmarkStart w:id="18" w:name="_Toc33604263"/>
            <w:bookmarkStart w:id="19" w:name="_Toc33604393"/>
            <w:r>
              <w:rPr>
                <w:rFonts w:ascii="Times New Roman" w:hAnsi="Times New Roman" w:eastAsia="方正仿宋_GBK"/>
                <w:color w:val="FFFFFF"/>
                <w:spacing w:val="-2"/>
                <w:kern w:val="0"/>
                <w:sz w:val="21"/>
                <w:szCs w:val="21"/>
              </w:rPr>
              <w:t>所属专业大类及代码</w:t>
            </w:r>
            <w:bookmarkEnd w:id="17"/>
            <w:bookmarkEnd w:id="18"/>
            <w:bookmarkEnd w:id="19"/>
          </w:p>
        </w:tc>
        <w:tc>
          <w:tcPr>
            <w:tcW w:w="1134" w:type="dxa"/>
            <w:tcBorders>
              <w:top w:val="single" w:color="FFFFFF" w:sz="4" w:space="0"/>
              <w:left w:val="nil"/>
              <w:right w:val="nil"/>
            </w:tcBorders>
            <w:shd w:val="clear" w:color="auto" w:fill="4F81BD"/>
          </w:tcPr>
          <w:p>
            <w:pPr>
              <w:pStyle w:val="21"/>
              <w:tabs>
                <w:tab w:val="center" w:pos="4153"/>
              </w:tabs>
              <w:spacing w:before="0" w:after="0" w:line="400" w:lineRule="exact"/>
              <w:rPr>
                <w:rFonts w:ascii="Times New Roman" w:hAnsi="Times New Roman" w:eastAsia="方正仿宋_GBK"/>
                <w:color w:val="FFFFFF"/>
                <w:spacing w:val="-2"/>
                <w:kern w:val="0"/>
                <w:sz w:val="21"/>
                <w:szCs w:val="21"/>
              </w:rPr>
            </w:pPr>
            <w:bookmarkStart w:id="20" w:name="_Toc33602766"/>
            <w:bookmarkStart w:id="21" w:name="_Toc33604264"/>
            <w:bookmarkStart w:id="22" w:name="_Toc33604394"/>
            <w:r>
              <w:rPr>
                <w:rFonts w:ascii="Times New Roman" w:hAnsi="Times New Roman" w:eastAsia="方正仿宋_GBK"/>
                <w:color w:val="FFFFFF"/>
                <w:spacing w:val="-2"/>
                <w:kern w:val="0"/>
                <w:sz w:val="21"/>
                <w:szCs w:val="21"/>
              </w:rPr>
              <w:t>对应</w:t>
            </w:r>
            <w:bookmarkEnd w:id="20"/>
            <w:bookmarkEnd w:id="21"/>
            <w:bookmarkEnd w:id="22"/>
          </w:p>
          <w:p>
            <w:pPr>
              <w:pStyle w:val="21"/>
              <w:tabs>
                <w:tab w:val="center" w:pos="4153"/>
              </w:tabs>
              <w:spacing w:before="0" w:after="0" w:line="400" w:lineRule="exact"/>
              <w:rPr>
                <w:rFonts w:ascii="Times New Roman" w:hAnsi="Times New Roman" w:eastAsia="方正仿宋_GBK"/>
                <w:bCs/>
                <w:color w:val="FFFFFF"/>
                <w:sz w:val="21"/>
                <w:szCs w:val="21"/>
              </w:rPr>
            </w:pPr>
            <w:bookmarkStart w:id="23" w:name="_Toc33604265"/>
            <w:bookmarkStart w:id="24" w:name="_Toc33604395"/>
            <w:bookmarkStart w:id="25" w:name="_Toc33602767"/>
            <w:r>
              <w:rPr>
                <w:rFonts w:ascii="Times New Roman" w:hAnsi="Times New Roman" w:eastAsia="方正仿宋_GBK"/>
                <w:color w:val="FFFFFF"/>
                <w:spacing w:val="-2"/>
                <w:kern w:val="0"/>
                <w:sz w:val="21"/>
                <w:szCs w:val="21"/>
              </w:rPr>
              <w:t>行业</w:t>
            </w:r>
            <w:bookmarkEnd w:id="23"/>
            <w:bookmarkEnd w:id="24"/>
            <w:bookmarkEnd w:id="25"/>
          </w:p>
        </w:tc>
        <w:tc>
          <w:tcPr>
            <w:tcW w:w="1134" w:type="dxa"/>
            <w:tcBorders>
              <w:top w:val="single" w:color="FFFFFF" w:sz="4" w:space="0"/>
              <w:left w:val="nil"/>
              <w:right w:val="nil"/>
            </w:tcBorders>
            <w:shd w:val="clear" w:color="auto" w:fill="4F81BD"/>
          </w:tcPr>
          <w:p>
            <w:pPr>
              <w:pStyle w:val="21"/>
              <w:tabs>
                <w:tab w:val="center" w:pos="4153"/>
              </w:tabs>
              <w:spacing w:before="0" w:after="0" w:line="400" w:lineRule="exact"/>
              <w:rPr>
                <w:rFonts w:ascii="Times New Roman" w:hAnsi="Times New Roman" w:eastAsia="方正仿宋_GBK"/>
                <w:color w:val="FFFFFF"/>
                <w:spacing w:val="-2"/>
                <w:kern w:val="0"/>
                <w:sz w:val="21"/>
                <w:szCs w:val="21"/>
              </w:rPr>
            </w:pPr>
            <w:bookmarkStart w:id="26" w:name="_Toc33602768"/>
            <w:bookmarkStart w:id="27" w:name="_Toc33604266"/>
            <w:bookmarkStart w:id="28" w:name="_Toc33604396"/>
            <w:r>
              <w:rPr>
                <w:rFonts w:ascii="Times New Roman" w:hAnsi="Times New Roman" w:eastAsia="方正仿宋_GBK"/>
                <w:color w:val="FFFFFF"/>
                <w:spacing w:val="-2"/>
                <w:kern w:val="0"/>
                <w:sz w:val="21"/>
                <w:szCs w:val="21"/>
              </w:rPr>
              <w:t>职业</w:t>
            </w:r>
            <w:bookmarkEnd w:id="26"/>
            <w:bookmarkEnd w:id="27"/>
            <w:bookmarkEnd w:id="28"/>
          </w:p>
          <w:p>
            <w:pPr>
              <w:pStyle w:val="21"/>
              <w:tabs>
                <w:tab w:val="center" w:pos="4153"/>
              </w:tabs>
              <w:spacing w:before="0" w:after="0" w:line="400" w:lineRule="exact"/>
              <w:rPr>
                <w:rFonts w:ascii="Times New Roman" w:hAnsi="Times New Roman" w:eastAsia="方正仿宋_GBK"/>
                <w:bCs/>
                <w:color w:val="FFFFFF"/>
                <w:sz w:val="21"/>
                <w:szCs w:val="21"/>
              </w:rPr>
            </w:pPr>
            <w:bookmarkStart w:id="29" w:name="_Toc33602769"/>
            <w:bookmarkStart w:id="30" w:name="_Toc33604267"/>
            <w:bookmarkStart w:id="31" w:name="_Toc33604397"/>
            <w:r>
              <w:rPr>
                <w:rFonts w:ascii="Times New Roman" w:hAnsi="Times New Roman" w:eastAsia="方正仿宋_GBK"/>
                <w:color w:val="FFFFFF"/>
                <w:spacing w:val="-2"/>
                <w:kern w:val="0"/>
                <w:sz w:val="21"/>
                <w:szCs w:val="21"/>
              </w:rPr>
              <w:t>类别</w:t>
            </w:r>
            <w:bookmarkEnd w:id="29"/>
            <w:bookmarkEnd w:id="30"/>
            <w:bookmarkEnd w:id="31"/>
          </w:p>
        </w:tc>
        <w:tc>
          <w:tcPr>
            <w:tcW w:w="1134" w:type="dxa"/>
            <w:tcBorders>
              <w:top w:val="single" w:color="FFFFFF" w:sz="4" w:space="0"/>
              <w:left w:val="nil"/>
              <w:right w:val="nil"/>
            </w:tcBorders>
            <w:shd w:val="clear" w:color="auto" w:fill="4F81BD"/>
          </w:tcPr>
          <w:p>
            <w:pPr>
              <w:pStyle w:val="21"/>
              <w:tabs>
                <w:tab w:val="center" w:pos="4153"/>
              </w:tabs>
              <w:spacing w:before="0" w:after="0" w:line="400" w:lineRule="exact"/>
              <w:rPr>
                <w:rFonts w:ascii="Times New Roman" w:hAnsi="Times New Roman" w:eastAsia="方正仿宋_GBK"/>
                <w:color w:val="FFFFFF"/>
                <w:spacing w:val="-2"/>
                <w:kern w:val="0"/>
                <w:sz w:val="21"/>
                <w:szCs w:val="21"/>
              </w:rPr>
            </w:pPr>
            <w:bookmarkStart w:id="32" w:name="_Toc33604268"/>
            <w:bookmarkStart w:id="33" w:name="_Toc33604398"/>
            <w:bookmarkStart w:id="34" w:name="_Toc33602770"/>
            <w:r>
              <w:rPr>
                <w:rFonts w:ascii="Times New Roman" w:hAnsi="Times New Roman" w:eastAsia="方正仿宋_GBK"/>
                <w:color w:val="FFFFFF"/>
                <w:spacing w:val="-2"/>
                <w:kern w:val="0"/>
                <w:sz w:val="21"/>
                <w:szCs w:val="21"/>
              </w:rPr>
              <w:t>主要</w:t>
            </w:r>
            <w:bookmarkEnd w:id="32"/>
            <w:bookmarkEnd w:id="33"/>
            <w:bookmarkEnd w:id="34"/>
          </w:p>
          <w:p>
            <w:pPr>
              <w:pStyle w:val="21"/>
              <w:tabs>
                <w:tab w:val="center" w:pos="4153"/>
              </w:tabs>
              <w:spacing w:before="0" w:after="0" w:line="400" w:lineRule="exact"/>
              <w:rPr>
                <w:rFonts w:ascii="Times New Roman" w:hAnsi="Times New Roman" w:eastAsia="方正仿宋_GBK"/>
                <w:bCs/>
                <w:color w:val="FFFFFF"/>
                <w:sz w:val="21"/>
                <w:szCs w:val="21"/>
              </w:rPr>
            </w:pPr>
            <w:bookmarkStart w:id="35" w:name="_Toc33602771"/>
            <w:bookmarkStart w:id="36" w:name="_Toc33604269"/>
            <w:bookmarkStart w:id="37" w:name="_Toc33604399"/>
            <w:r>
              <w:rPr>
                <w:rFonts w:ascii="Times New Roman" w:hAnsi="Times New Roman" w:eastAsia="方正仿宋_GBK"/>
                <w:color w:val="FFFFFF"/>
                <w:spacing w:val="-2"/>
                <w:kern w:val="0"/>
                <w:sz w:val="21"/>
                <w:szCs w:val="21"/>
              </w:rPr>
              <w:t>岗位</w:t>
            </w:r>
            <w:bookmarkEnd w:id="35"/>
            <w:bookmarkEnd w:id="36"/>
            <w:bookmarkEnd w:id="37"/>
          </w:p>
        </w:tc>
        <w:tc>
          <w:tcPr>
            <w:tcW w:w="1147" w:type="dxa"/>
            <w:tcBorders>
              <w:top w:val="single" w:color="FFFFFF" w:sz="4" w:space="0"/>
              <w:left w:val="nil"/>
              <w:right w:val="nil"/>
            </w:tcBorders>
            <w:shd w:val="clear" w:color="auto" w:fill="4F81BD"/>
          </w:tcPr>
          <w:p>
            <w:pPr>
              <w:pStyle w:val="21"/>
              <w:tabs>
                <w:tab w:val="center" w:pos="4153"/>
              </w:tabs>
              <w:spacing w:before="0" w:after="0" w:line="400" w:lineRule="exact"/>
              <w:rPr>
                <w:rFonts w:ascii="Times New Roman" w:hAnsi="Times New Roman" w:eastAsia="方正仿宋_GBK"/>
                <w:color w:val="FFFFFF"/>
                <w:spacing w:val="-2"/>
                <w:kern w:val="0"/>
                <w:sz w:val="21"/>
                <w:szCs w:val="21"/>
              </w:rPr>
            </w:pPr>
            <w:bookmarkStart w:id="38" w:name="_Toc33602772"/>
            <w:bookmarkStart w:id="39" w:name="_Toc33604270"/>
            <w:bookmarkStart w:id="40" w:name="_Toc33604400"/>
            <w:r>
              <w:rPr>
                <w:rFonts w:ascii="Times New Roman" w:hAnsi="Times New Roman" w:eastAsia="方正仿宋_GBK"/>
                <w:color w:val="FFFFFF"/>
                <w:spacing w:val="-2"/>
                <w:kern w:val="0"/>
                <w:sz w:val="21"/>
                <w:szCs w:val="21"/>
              </w:rPr>
              <w:t>职业技能</w:t>
            </w:r>
            <w:bookmarkEnd w:id="38"/>
            <w:bookmarkEnd w:id="39"/>
            <w:bookmarkEnd w:id="40"/>
          </w:p>
          <w:p>
            <w:pPr>
              <w:pStyle w:val="21"/>
              <w:tabs>
                <w:tab w:val="center" w:pos="4153"/>
              </w:tabs>
              <w:spacing w:before="0" w:after="0" w:line="400" w:lineRule="exact"/>
              <w:rPr>
                <w:rFonts w:ascii="Times New Roman" w:hAnsi="Times New Roman" w:eastAsia="方正仿宋_GBK"/>
                <w:bCs/>
                <w:color w:val="FFFFFF"/>
                <w:sz w:val="21"/>
                <w:szCs w:val="21"/>
              </w:rPr>
            </w:pPr>
            <w:bookmarkStart w:id="41" w:name="_Toc33602773"/>
            <w:bookmarkStart w:id="42" w:name="_Toc33604271"/>
            <w:bookmarkStart w:id="43" w:name="_Toc33604401"/>
            <w:r>
              <w:rPr>
                <w:rFonts w:ascii="Times New Roman" w:hAnsi="Times New Roman" w:eastAsia="方正仿宋_GBK"/>
                <w:color w:val="FFFFFF"/>
                <w:spacing w:val="-2"/>
                <w:kern w:val="0"/>
                <w:sz w:val="21"/>
                <w:szCs w:val="21"/>
              </w:rPr>
              <w:t>等级证书</w:t>
            </w:r>
            <w:bookmarkEnd w:id="41"/>
            <w:bookmarkEnd w:id="42"/>
            <w:bookmarkEnd w:id="43"/>
          </w:p>
        </w:tc>
        <w:tc>
          <w:tcPr>
            <w:tcW w:w="1140" w:type="dxa"/>
            <w:tcBorders>
              <w:top w:val="single" w:color="FFFFFF" w:sz="4" w:space="0"/>
              <w:left w:val="nil"/>
              <w:right w:val="single" w:color="FFFFFF" w:sz="4" w:space="0"/>
            </w:tcBorders>
            <w:shd w:val="clear" w:color="auto" w:fill="4F81BD"/>
          </w:tcPr>
          <w:p>
            <w:pPr>
              <w:pStyle w:val="21"/>
              <w:tabs>
                <w:tab w:val="center" w:pos="4153"/>
              </w:tabs>
              <w:spacing w:before="0" w:after="0" w:line="400" w:lineRule="exact"/>
              <w:rPr>
                <w:rFonts w:ascii="Times New Roman" w:hAnsi="Times New Roman" w:eastAsia="方正仿宋_GBK"/>
                <w:color w:val="FFFFFF"/>
                <w:spacing w:val="-2"/>
                <w:kern w:val="0"/>
                <w:sz w:val="21"/>
                <w:szCs w:val="21"/>
              </w:rPr>
            </w:pPr>
            <w:bookmarkStart w:id="44" w:name="_Toc33602774"/>
            <w:bookmarkStart w:id="45" w:name="_Toc33604272"/>
            <w:bookmarkStart w:id="46" w:name="_Toc33604402"/>
            <w:r>
              <w:rPr>
                <w:rFonts w:ascii="Times New Roman" w:hAnsi="Times New Roman" w:eastAsia="方正仿宋_GBK"/>
                <w:color w:val="FFFFFF"/>
                <w:spacing w:val="-2"/>
                <w:kern w:val="0"/>
                <w:sz w:val="21"/>
                <w:szCs w:val="21"/>
              </w:rPr>
              <w:t>职业资格</w:t>
            </w:r>
            <w:bookmarkEnd w:id="44"/>
            <w:bookmarkEnd w:id="45"/>
            <w:bookmarkEnd w:id="46"/>
          </w:p>
          <w:p>
            <w:pPr>
              <w:pStyle w:val="21"/>
              <w:tabs>
                <w:tab w:val="center" w:pos="4153"/>
              </w:tabs>
              <w:spacing w:before="0" w:after="0" w:line="400" w:lineRule="exact"/>
              <w:rPr>
                <w:rFonts w:ascii="Times New Roman" w:hAnsi="Times New Roman" w:eastAsia="方正仿宋_GBK"/>
                <w:bCs/>
                <w:color w:val="FFFFFF"/>
                <w:sz w:val="21"/>
                <w:szCs w:val="21"/>
              </w:rPr>
            </w:pPr>
            <w:bookmarkStart w:id="47" w:name="_Toc33604273"/>
            <w:bookmarkStart w:id="48" w:name="_Toc33604403"/>
            <w:bookmarkStart w:id="49" w:name="_Toc33602775"/>
            <w:r>
              <w:rPr>
                <w:rFonts w:ascii="Times New Roman" w:hAnsi="Times New Roman" w:eastAsia="方正仿宋_GBK"/>
                <w:color w:val="FFFFFF"/>
                <w:spacing w:val="-2"/>
                <w:kern w:val="0"/>
                <w:sz w:val="21"/>
                <w:szCs w:val="21"/>
              </w:rPr>
              <w:t>证书举例</w:t>
            </w:r>
            <w:bookmarkEnd w:id="47"/>
            <w:bookmarkEnd w:id="48"/>
            <w:bookmarkEnd w:id="49"/>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jc w:val="center"/>
        </w:trPr>
        <w:tc>
          <w:tcPr>
            <w:tcW w:w="448" w:type="dxa"/>
            <w:tcBorders>
              <w:left w:val="single" w:color="FFFFFF" w:sz="4" w:space="0"/>
            </w:tcBorders>
            <w:shd w:val="clear" w:color="auto" w:fill="4F81BD"/>
          </w:tcPr>
          <w:p>
            <w:pPr>
              <w:pStyle w:val="21"/>
              <w:tabs>
                <w:tab w:val="center" w:pos="4153"/>
              </w:tabs>
              <w:spacing w:before="0" w:after="0" w:line="600" w:lineRule="exact"/>
              <w:rPr>
                <w:rFonts w:ascii="Times New Roman" w:hAnsi="Times New Roman" w:eastAsia="方正仿宋_GBK"/>
                <w:color w:val="FFFFFF"/>
                <w:spacing w:val="-2"/>
                <w:kern w:val="0"/>
                <w:sz w:val="21"/>
                <w:szCs w:val="21"/>
              </w:rPr>
            </w:pPr>
            <w:bookmarkStart w:id="50" w:name="_Toc33602776"/>
            <w:bookmarkStart w:id="51" w:name="_Toc33604274"/>
            <w:bookmarkStart w:id="52" w:name="_Toc33604404"/>
            <w:r>
              <w:rPr>
                <w:rFonts w:ascii="Times New Roman" w:hAnsi="Times New Roman" w:eastAsia="方正仿宋_GBK"/>
                <w:color w:val="FFFFFF"/>
                <w:spacing w:val="-2"/>
                <w:kern w:val="0"/>
                <w:sz w:val="21"/>
                <w:szCs w:val="21"/>
              </w:rPr>
              <w:t>1</w:t>
            </w:r>
            <w:bookmarkEnd w:id="50"/>
            <w:bookmarkEnd w:id="51"/>
            <w:bookmarkEnd w:id="52"/>
          </w:p>
        </w:tc>
        <w:tc>
          <w:tcPr>
            <w:tcW w:w="2694" w:type="dxa"/>
            <w:shd w:val="clear" w:color="auto" w:fill="B8CCE4"/>
          </w:tcPr>
          <w:p>
            <w:pPr>
              <w:adjustRightInd w:val="0"/>
              <w:snapToGrid w:val="0"/>
              <w:spacing w:line="360" w:lineRule="auto"/>
              <w:jc w:val="center"/>
              <w:rPr>
                <w:rFonts w:ascii="Times New Roman" w:hAnsi="Times New Roman" w:eastAsia="方正仿宋_GBK"/>
                <w:color w:val="000000"/>
                <w:szCs w:val="21"/>
              </w:rPr>
            </w:pPr>
            <w:r>
              <w:rPr>
                <w:rFonts w:ascii="Times New Roman" w:hAnsi="Times New Roman" w:eastAsia="方正仿宋_GBK"/>
                <w:color w:val="000000"/>
                <w:szCs w:val="21"/>
              </w:rPr>
              <w:t>医药卫生类</w:t>
            </w:r>
          </w:p>
          <w:p>
            <w:pPr>
              <w:adjustRightInd w:val="0"/>
              <w:snapToGrid w:val="0"/>
              <w:spacing w:line="360" w:lineRule="auto"/>
              <w:jc w:val="center"/>
              <w:rPr>
                <w:rFonts w:ascii="Times New Roman" w:hAnsi="Times New Roman" w:eastAsia="方正仿宋_GBK"/>
                <w:color w:val="000000"/>
                <w:szCs w:val="21"/>
              </w:rPr>
            </w:pPr>
            <w:r>
              <w:rPr>
                <w:rFonts w:ascii="Times New Roman" w:hAnsi="Times New Roman" w:eastAsia="方正仿宋_GBK"/>
                <w:color w:val="000000"/>
                <w:szCs w:val="21"/>
              </w:rPr>
              <w:t>（中等职业学校专业目录）</w:t>
            </w:r>
          </w:p>
          <w:p>
            <w:pPr>
              <w:adjustRightInd w:val="0"/>
              <w:snapToGrid w:val="0"/>
              <w:spacing w:line="360" w:lineRule="auto"/>
              <w:jc w:val="center"/>
              <w:rPr>
                <w:rFonts w:ascii="Times New Roman" w:hAnsi="Times New Roman" w:eastAsia="方正仿宋_GBK"/>
                <w:color w:val="000000"/>
                <w:szCs w:val="21"/>
              </w:rPr>
            </w:pPr>
            <w:r>
              <w:rPr>
                <w:rFonts w:ascii="Times New Roman" w:hAnsi="Times New Roman" w:eastAsia="方正仿宋_GBK"/>
                <w:color w:val="000000"/>
                <w:szCs w:val="21"/>
              </w:rPr>
              <w:t>代码100000</w:t>
            </w:r>
          </w:p>
        </w:tc>
        <w:tc>
          <w:tcPr>
            <w:tcW w:w="1134" w:type="dxa"/>
            <w:shd w:val="clear" w:color="auto" w:fill="B8CCE4"/>
          </w:tcPr>
          <w:p>
            <w:pPr>
              <w:adjustRightInd w:val="0"/>
              <w:snapToGrid w:val="0"/>
              <w:spacing w:line="360" w:lineRule="auto"/>
              <w:rPr>
                <w:rFonts w:ascii="Times New Roman" w:hAnsi="Times New Roman" w:eastAsia="方正仿宋_GBK"/>
                <w:color w:val="000000"/>
                <w:szCs w:val="21"/>
              </w:rPr>
            </w:pPr>
          </w:p>
          <w:p>
            <w:pPr>
              <w:adjustRightInd w:val="0"/>
              <w:snapToGrid w:val="0"/>
              <w:spacing w:line="360" w:lineRule="auto"/>
              <w:jc w:val="center"/>
              <w:rPr>
                <w:rFonts w:ascii="Times New Roman" w:hAnsi="Times New Roman" w:eastAsia="方正仿宋_GBK"/>
                <w:color w:val="000000"/>
                <w:szCs w:val="21"/>
              </w:rPr>
            </w:pPr>
            <w:r>
              <w:rPr>
                <w:rFonts w:ascii="Times New Roman" w:hAnsi="Times New Roman" w:eastAsia="方正仿宋_GBK"/>
                <w:color w:val="000000"/>
                <w:szCs w:val="21"/>
              </w:rPr>
              <w:t>卫生与社会工作</w:t>
            </w:r>
          </w:p>
        </w:tc>
        <w:tc>
          <w:tcPr>
            <w:tcW w:w="1134" w:type="dxa"/>
            <w:shd w:val="clear" w:color="auto" w:fill="B8CCE4"/>
          </w:tcPr>
          <w:p>
            <w:pPr>
              <w:adjustRightInd w:val="0"/>
              <w:snapToGrid w:val="0"/>
              <w:spacing w:line="360" w:lineRule="auto"/>
              <w:rPr>
                <w:rFonts w:ascii="Times New Roman" w:hAnsi="Times New Roman" w:eastAsia="方正仿宋_GBK"/>
                <w:color w:val="000000"/>
                <w:szCs w:val="21"/>
              </w:rPr>
            </w:pPr>
          </w:p>
          <w:p>
            <w:pPr>
              <w:adjustRightInd w:val="0"/>
              <w:snapToGrid w:val="0"/>
              <w:spacing w:line="360" w:lineRule="auto"/>
              <w:jc w:val="center"/>
              <w:rPr>
                <w:rFonts w:ascii="Times New Roman" w:hAnsi="Times New Roman" w:eastAsia="方正仿宋_GBK"/>
                <w:color w:val="000000"/>
                <w:szCs w:val="21"/>
              </w:rPr>
            </w:pPr>
            <w:r>
              <w:rPr>
                <w:rFonts w:ascii="Times New Roman" w:hAnsi="Times New Roman" w:eastAsia="方正仿宋_GBK"/>
                <w:color w:val="000000"/>
                <w:szCs w:val="21"/>
              </w:rPr>
              <w:t>药士（师）</w:t>
            </w:r>
          </w:p>
        </w:tc>
        <w:tc>
          <w:tcPr>
            <w:tcW w:w="1134" w:type="dxa"/>
            <w:shd w:val="clear" w:color="auto" w:fill="B8CCE4"/>
          </w:tcPr>
          <w:p>
            <w:pPr>
              <w:adjustRightInd w:val="0"/>
              <w:snapToGrid w:val="0"/>
              <w:spacing w:line="360" w:lineRule="auto"/>
              <w:rPr>
                <w:rFonts w:ascii="Times New Roman" w:hAnsi="Times New Roman" w:eastAsia="方正仿宋_GBK"/>
                <w:color w:val="000000"/>
                <w:szCs w:val="21"/>
              </w:rPr>
            </w:pPr>
          </w:p>
          <w:p>
            <w:pPr>
              <w:adjustRightInd w:val="0"/>
              <w:snapToGrid w:val="0"/>
              <w:spacing w:line="360" w:lineRule="auto"/>
              <w:jc w:val="center"/>
              <w:rPr>
                <w:rFonts w:ascii="Times New Roman" w:hAnsi="Times New Roman" w:eastAsia="方正仿宋_GBK"/>
                <w:color w:val="000000"/>
                <w:szCs w:val="21"/>
              </w:rPr>
            </w:pPr>
            <w:r>
              <w:rPr>
                <w:rFonts w:ascii="Times New Roman" w:hAnsi="Times New Roman" w:eastAsia="方正仿宋_GBK"/>
                <w:color w:val="000000"/>
                <w:szCs w:val="21"/>
              </w:rPr>
              <w:t>社会药房药士（师）</w:t>
            </w:r>
          </w:p>
        </w:tc>
        <w:tc>
          <w:tcPr>
            <w:tcW w:w="1147" w:type="dxa"/>
            <w:shd w:val="clear" w:color="auto" w:fill="B8CCE4"/>
          </w:tcPr>
          <w:p>
            <w:pPr>
              <w:adjustRightInd w:val="0"/>
              <w:snapToGrid w:val="0"/>
              <w:spacing w:line="360" w:lineRule="auto"/>
              <w:rPr>
                <w:rFonts w:ascii="Times New Roman" w:hAnsi="Times New Roman" w:eastAsia="方正仿宋_GBK"/>
                <w:color w:val="000000"/>
                <w:szCs w:val="21"/>
              </w:rPr>
            </w:pPr>
          </w:p>
          <w:p>
            <w:pPr>
              <w:adjustRightInd w:val="0"/>
              <w:snapToGrid w:val="0"/>
              <w:spacing w:line="360" w:lineRule="auto"/>
              <w:jc w:val="center"/>
              <w:rPr>
                <w:rFonts w:ascii="Times New Roman" w:hAnsi="Times New Roman" w:eastAsia="方正仿宋_GBK"/>
                <w:color w:val="000000"/>
                <w:szCs w:val="21"/>
              </w:rPr>
            </w:pPr>
            <w:r>
              <w:rPr>
                <w:rFonts w:ascii="Times New Roman" w:hAnsi="Times New Roman" w:eastAsia="方正仿宋_GBK"/>
                <w:color w:val="000000"/>
                <w:szCs w:val="21"/>
              </w:rPr>
              <w:t>药士（师）</w:t>
            </w:r>
          </w:p>
          <w:p>
            <w:pPr>
              <w:adjustRightInd w:val="0"/>
              <w:snapToGrid w:val="0"/>
              <w:spacing w:line="360" w:lineRule="auto"/>
              <w:rPr>
                <w:rFonts w:ascii="Times New Roman" w:hAnsi="Times New Roman" w:eastAsia="方正仿宋_GBK"/>
                <w:color w:val="000000"/>
                <w:szCs w:val="21"/>
              </w:rPr>
            </w:pPr>
          </w:p>
        </w:tc>
        <w:tc>
          <w:tcPr>
            <w:tcW w:w="1140" w:type="dxa"/>
            <w:shd w:val="clear" w:color="auto" w:fill="B8CCE4"/>
          </w:tcPr>
          <w:p>
            <w:pPr>
              <w:adjustRightInd w:val="0"/>
              <w:snapToGrid w:val="0"/>
              <w:spacing w:line="360" w:lineRule="auto"/>
              <w:jc w:val="center"/>
              <w:rPr>
                <w:rFonts w:ascii="Times New Roman" w:hAnsi="Times New Roman" w:eastAsia="方正仿宋_GBK"/>
                <w:color w:val="000000"/>
                <w:szCs w:val="21"/>
              </w:rPr>
            </w:pPr>
          </w:p>
          <w:p>
            <w:pPr>
              <w:adjustRightInd w:val="0"/>
              <w:snapToGrid w:val="0"/>
              <w:spacing w:line="360" w:lineRule="auto"/>
              <w:jc w:val="center"/>
              <w:rPr>
                <w:rFonts w:ascii="Times New Roman" w:hAnsi="Times New Roman" w:eastAsia="方正仿宋_GBK"/>
                <w:color w:val="000000"/>
                <w:szCs w:val="21"/>
              </w:rPr>
            </w:pPr>
            <w:r>
              <w:rPr>
                <w:rFonts w:ascii="Times New Roman" w:hAnsi="Times New Roman" w:eastAsia="方正仿宋_GBK"/>
                <w:color w:val="000000"/>
                <w:szCs w:val="21"/>
              </w:rPr>
              <w:t>执业药师</w:t>
            </w:r>
          </w:p>
        </w:tc>
      </w:tr>
    </w:tbl>
    <w:p>
      <w:pPr>
        <w:pStyle w:val="2"/>
      </w:pPr>
      <w:bookmarkStart w:id="53" w:name="_Toc33604405"/>
      <w:r>
        <w:t>五、培养目标、规格与模式</w:t>
      </w:r>
      <w:bookmarkEnd w:id="53"/>
    </w:p>
    <w:p>
      <w:pPr>
        <w:pStyle w:val="3"/>
        <w:ind w:firstLine="640"/>
      </w:pPr>
      <w:bookmarkStart w:id="54" w:name="_Toc33604406"/>
      <w:r>
        <w:t>（一）培养目标</w:t>
      </w:r>
      <w:bookmarkEnd w:id="54"/>
    </w:p>
    <w:p>
      <w:pPr>
        <w:adjustRightInd w:val="0"/>
        <w:snapToGrid w:val="0"/>
        <w:spacing w:line="560" w:lineRule="exact"/>
        <w:ind w:firstLine="622" w:firstLineChars="197"/>
        <w:rPr>
          <w:rFonts w:ascii="Times New Roman" w:hAnsi="Times New Roman" w:eastAsia="方正仿宋_GBK"/>
          <w:sz w:val="32"/>
          <w:szCs w:val="32"/>
        </w:rPr>
      </w:pPr>
      <w:r>
        <w:rPr>
          <w:rFonts w:ascii="Times New Roman" w:hAnsi="Times New Roman" w:eastAsia="方正仿宋_GBK"/>
          <w:spacing w:val="-2"/>
          <w:kern w:val="0"/>
          <w:sz w:val="32"/>
          <w:szCs w:val="32"/>
        </w:rPr>
        <w:t>适应药品经营企业，</w:t>
      </w:r>
      <w:r>
        <w:rPr>
          <w:rFonts w:hint="eastAsia" w:ascii="Times New Roman" w:hAnsi="Times New Roman" w:eastAsia="方正仿宋_GBK"/>
          <w:spacing w:val="-2"/>
          <w:kern w:val="0"/>
          <w:sz w:val="32"/>
          <w:szCs w:val="32"/>
          <w:highlight w:val="red"/>
        </w:rPr>
        <w:t>企业所</w:t>
      </w:r>
      <w:r>
        <w:rPr>
          <w:rFonts w:ascii="Times New Roman" w:hAnsi="Times New Roman" w:eastAsia="方正仿宋_GBK"/>
          <w:sz w:val="32"/>
          <w:szCs w:val="32"/>
        </w:rPr>
        <w:t>需要的德智体美劳全面发展的，具有良好的职业道德，掌握基本知识和技能，具备药品</w:t>
      </w:r>
      <w:r>
        <w:rPr>
          <w:rFonts w:hint="eastAsia" w:ascii="Times New Roman" w:hAnsi="Times New Roman" w:eastAsia="方正仿宋_GBK"/>
          <w:sz w:val="32"/>
          <w:szCs w:val="32"/>
        </w:rPr>
        <w:t>零售、</w:t>
      </w:r>
      <w:r>
        <w:rPr>
          <w:rFonts w:ascii="Times New Roman" w:hAnsi="Times New Roman" w:eastAsia="方正仿宋_GBK"/>
          <w:sz w:val="32"/>
          <w:szCs w:val="32"/>
        </w:rPr>
        <w:t>用药指导、</w:t>
      </w:r>
      <w:r>
        <w:rPr>
          <w:rFonts w:hint="eastAsia" w:ascii="Times New Roman" w:hAnsi="Times New Roman" w:eastAsia="方正仿宋_GBK"/>
          <w:sz w:val="32"/>
          <w:szCs w:val="32"/>
        </w:rPr>
        <w:t>药品陈列</w:t>
      </w:r>
      <w:r>
        <w:rPr>
          <w:rFonts w:ascii="Times New Roman" w:hAnsi="Times New Roman" w:eastAsia="方正仿宋_GBK"/>
          <w:sz w:val="32"/>
          <w:szCs w:val="32"/>
        </w:rPr>
        <w:t>和药品</w:t>
      </w:r>
      <w:r>
        <w:rPr>
          <w:rFonts w:hint="eastAsia" w:ascii="Times New Roman" w:hAnsi="Times New Roman" w:eastAsia="方正仿宋_GBK"/>
          <w:sz w:val="32"/>
          <w:szCs w:val="32"/>
        </w:rPr>
        <w:t>养护</w:t>
      </w:r>
      <w:r>
        <w:rPr>
          <w:rFonts w:ascii="Times New Roman" w:hAnsi="Times New Roman" w:eastAsia="方正仿宋_GBK"/>
          <w:sz w:val="32"/>
          <w:szCs w:val="32"/>
        </w:rPr>
        <w:t>等岗位需求的实际工作能力，符合岗位要求的职业生涯发展基础牢固的高素质劳动者和技术技能人才。</w:t>
      </w:r>
    </w:p>
    <w:p>
      <w:pPr>
        <w:pStyle w:val="3"/>
        <w:ind w:firstLine="640"/>
      </w:pPr>
      <w:bookmarkStart w:id="55" w:name="_Toc33604407"/>
      <w:r>
        <w:t>（二）培养模式</w:t>
      </w:r>
      <w:bookmarkEnd w:id="55"/>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依照职教20条中“坚持知行合一、工学结合”、“推动校企全面加强深度合作”的要求、《教育部关于进一步深化中等职业教育教学改革的若干意见》、《中等职业教育改革创新行动计划》等相关文件的要求，结合区域产业需求，依托我校承担的市级中职药剂专业双基地建设和骨干专业的契机，深化人才培养模式改革，构建与企业共建药剂专业"订单班"人才培养模式。</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学生是由本校学生自愿报名+企业选拔组成，教育的实施由企业与学校共同完成，完成在校两年的文化课和专业课的学习，经过企业考核合格，第三年直接到企业顶岗带薪实习，实习结束直接签订就业协议，即“2+1” 订单式人才培养模式。</w:t>
      </w:r>
    </w:p>
    <w:p>
      <w:pPr>
        <w:adjustRightInd w:val="0"/>
        <w:snapToGrid w:val="0"/>
        <w:spacing w:line="560" w:lineRule="exact"/>
        <w:ind w:firstLine="640" w:firstLineChars="200"/>
        <w:outlineLvl w:val="1"/>
        <w:rPr>
          <w:rFonts w:ascii="Times New Roman" w:hAnsi="Times New Roman" w:eastAsia="方正仿宋_GBK"/>
          <w:sz w:val="32"/>
          <w:szCs w:val="32"/>
        </w:rPr>
      </w:pPr>
      <w:r>
        <w:rPr>
          <w:rFonts w:ascii="Times New Roman" w:hAnsi="Times New Roman" w:eastAsia="方正仿宋_GBK"/>
          <w:sz w:val="32"/>
          <w:szCs w:val="32"/>
        </w:rPr>
        <w:t>"订单班"人才培养模式是校企合作的重要形式，是学校、企业、学生“三赢”的有效途径，是深化教育教学改革、充分利用企业资源、提升学生就业质量的有效载体，是当前最受企业欢迎的校企合作方式之一。</w:t>
      </w:r>
    </w:p>
    <w:p>
      <w:pPr>
        <w:pStyle w:val="3"/>
        <w:ind w:firstLine="640"/>
      </w:pPr>
      <w:bookmarkStart w:id="56" w:name="_Toc33604408"/>
      <w:r>
        <w:t>（三）培养规格</w:t>
      </w:r>
      <w:bookmarkEnd w:id="56"/>
    </w:p>
    <w:p>
      <w:pPr>
        <w:adjustRightInd w:val="0"/>
        <w:snapToGrid w:val="0"/>
        <w:spacing w:line="560" w:lineRule="exact"/>
        <w:ind w:firstLine="640" w:firstLineChars="200"/>
        <w:outlineLvl w:val="1"/>
        <w:rPr>
          <w:rFonts w:ascii="Times New Roman" w:hAnsi="Times New Roman" w:eastAsia="方正仿宋_GBK"/>
          <w:b/>
          <w:bCs/>
          <w:sz w:val="32"/>
          <w:szCs w:val="32"/>
        </w:rPr>
      </w:pPr>
      <w:r>
        <w:rPr>
          <w:rFonts w:ascii="Times New Roman" w:hAnsi="Times New Roman" w:eastAsia="方正仿宋_GBK"/>
          <w:bCs/>
          <w:sz w:val="32"/>
          <w:szCs w:val="32"/>
        </w:rPr>
        <w:t>药剂专业</w:t>
      </w:r>
      <w:r>
        <w:rPr>
          <w:rFonts w:ascii="Times New Roman" w:hAnsi="Times New Roman" w:eastAsia="方正仿宋_GBK"/>
          <w:sz w:val="32"/>
          <w:szCs w:val="32"/>
        </w:rPr>
        <w:t>"订单班"</w:t>
      </w:r>
      <w:r>
        <w:rPr>
          <w:rFonts w:ascii="Times New Roman" w:hAnsi="Times New Roman" w:eastAsia="方正仿宋_GBK"/>
          <w:bCs/>
          <w:sz w:val="32"/>
          <w:szCs w:val="32"/>
        </w:rPr>
        <w:t>毕业生应具备以下素质要求、知识要求和能力要求：</w:t>
      </w:r>
    </w:p>
    <w:p>
      <w:pPr>
        <w:pStyle w:val="4"/>
        <w:ind w:firstLine="640"/>
      </w:pPr>
      <w:bookmarkStart w:id="57" w:name="_Toc33604409"/>
      <w:r>
        <w:t>1.素质要求</w:t>
      </w:r>
      <w:bookmarkEnd w:id="57"/>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highlight w:val="yellow"/>
        </w:rPr>
        <w:t>（1）具有较强的思想道德修养和坚定的政治方向，热爱祖国、拥护中国共产党的领导，政治敏锐能力较强。</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highlight w:val="yellow"/>
        </w:rPr>
        <w:t>（2）具有较强的身体素质，适用艰苦工作的需要。</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highlight w:val="cyan"/>
        </w:rPr>
        <w:t>（3）具有较强的心理素质，勇于克服困难。</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highlight w:val="yellow"/>
        </w:rPr>
        <w:t>（4）具有较强的语言表达能力和组织能力。</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highlight w:val="cyan"/>
        </w:rPr>
        <w:t>（5）具有较强的文化素质修养，善于协调人际关系。</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highlight w:val="yellow"/>
        </w:rPr>
        <w:t>（6）具有较强的学习能力和业务素质，终身学习的意识。</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（7）具有自觉遵守服务对象的人格、保护服务对象的隐私。</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highlight w:val="yellow"/>
        </w:rPr>
        <w:t>（8）具有良好的人沟通能力和团队协作精神。</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（9）具有安全生产、环保与节能意识，严格遵守操作规程的意识。</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highlight w:val="yellow"/>
        </w:rPr>
        <w:t>（10）具有良好的职业道德和职业素养，具有敬业精神、责任意识、诚信品质和遵纪守法意识。</w:t>
      </w:r>
    </w:p>
    <w:p>
      <w:pPr>
        <w:pStyle w:val="4"/>
        <w:ind w:firstLine="632"/>
      </w:pPr>
      <w:bookmarkStart w:id="58" w:name="_Toc33604410"/>
      <w:r>
        <w:rPr>
          <w:spacing w:val="-2"/>
          <w:kern w:val="0"/>
        </w:rPr>
        <w:t>2.</w:t>
      </w:r>
      <w:r>
        <w:t>知识要求</w:t>
      </w:r>
      <w:bookmarkEnd w:id="58"/>
    </w:p>
    <w:p>
      <w:pPr>
        <w:adjustRightInd w:val="0"/>
        <w:snapToGrid w:val="0"/>
        <w:spacing w:line="560" w:lineRule="exact"/>
        <w:ind w:firstLine="640" w:firstLineChars="200"/>
        <w:jc w:val="left"/>
        <w:rPr>
          <w:rFonts w:ascii="Times New Roman" w:hAnsi="Times New Roman" w:eastAsia="方正仿宋_GBK"/>
          <w:sz w:val="32"/>
          <w:szCs w:val="32"/>
          <w:highlight w:val="yellow"/>
        </w:rPr>
      </w:pPr>
      <w:r>
        <w:rPr>
          <w:rFonts w:ascii="Times New Roman" w:hAnsi="Times New Roman" w:eastAsia="方正仿宋_GBK"/>
          <w:sz w:val="32"/>
          <w:szCs w:val="32"/>
          <w:highlight w:val="yellow"/>
        </w:rPr>
        <w:t>（1）具有一定的社会科学知识和人文知识。</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highlight w:val="yellow"/>
        </w:rPr>
        <w:t>（2）具有本专业必需的数学、语文、英语、计算机、化学等文化基础知识。</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（3）具有本专业必须的药剂学、药理学、药分、药物制剂等专业基础知识。</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（4）具有药品调剂、药理学知识和临床合理用药原则知识。</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（5）具有中药基本知识，了解中医学诊疗基本原则。</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（6）具有相关药事法规、实施条例等相关知识。</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（7）掌握药品销售、储存与养护知识。</w:t>
      </w:r>
    </w:p>
    <w:p>
      <w:pPr>
        <w:pStyle w:val="4"/>
        <w:ind w:firstLine="640"/>
      </w:pPr>
      <w:bookmarkStart w:id="59" w:name="_Toc33604411"/>
      <w:r>
        <w:t>3.能力要求</w:t>
      </w:r>
      <w:bookmarkEnd w:id="59"/>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highlight w:val="yellow"/>
        </w:rPr>
        <w:t>（1）具有良好的口头和文字表达能力，一定的应用文写作能力。</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（2）</w:t>
      </w:r>
      <w:r>
        <w:rPr>
          <w:rFonts w:ascii="Times New Roman" w:hAnsi="Times New Roman" w:eastAsia="方正仿宋_GBK"/>
          <w:color w:val="FF0000"/>
          <w:sz w:val="32"/>
          <w:szCs w:val="32"/>
          <w:highlight w:val="yellow"/>
        </w:rPr>
        <w:t>具有良好的计算机应用能力和信息收集处理能力。</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（3）具有使用药品销售相关软件进行药品仓储、进出库、销售等相关操作。</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（4）</w:t>
      </w:r>
      <w:r>
        <w:rPr>
          <w:rFonts w:ascii="Times New Roman" w:hAnsi="Times New Roman" w:eastAsia="方正仿宋_GBK"/>
          <w:sz w:val="32"/>
          <w:szCs w:val="32"/>
          <w:highlight w:val="yellow"/>
        </w:rPr>
        <w:t>具有能正确解读药品说明书的能力。</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（5）具有药品陈列和养护的能力。</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（6）具有识别药品真伪、保健品、非处方药、处方药的能力。</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w:t>
      </w:r>
      <w:r>
        <w:rPr>
          <w:rFonts w:ascii="Times New Roman" w:hAnsi="Times New Roman" w:eastAsia="方正仿宋_GBK"/>
          <w:sz w:val="32"/>
          <w:szCs w:val="32"/>
          <w:highlight w:val="yellow"/>
        </w:rPr>
        <w:t>7）具有正确调配处方，指导病人合理用药的能力。</w:t>
      </w:r>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（8）</w:t>
      </w:r>
      <w:r>
        <w:rPr>
          <w:rFonts w:ascii="Times New Roman" w:hAnsi="Times New Roman" w:eastAsia="方正仿宋_GBK"/>
          <w:sz w:val="32"/>
          <w:szCs w:val="32"/>
          <w:highlight w:val="yellow"/>
        </w:rPr>
        <w:t>具有药品推广、解决营销问题的能力。</w:t>
      </w:r>
    </w:p>
    <w:p>
      <w:pPr>
        <w:pStyle w:val="2"/>
      </w:pPr>
      <w:bookmarkStart w:id="60" w:name="_Toc33604412"/>
      <w:r>
        <w:t>六、课程体系及教学安排</w:t>
      </w:r>
      <w:bookmarkEnd w:id="60"/>
    </w:p>
    <w:p>
      <w:pPr>
        <w:adjustRightInd w:val="0"/>
        <w:snapToGrid w:val="0"/>
        <w:spacing w:line="560" w:lineRule="exact"/>
        <w:ind w:firstLine="640" w:firstLineChars="200"/>
        <w:jc w:val="left"/>
        <w:rPr>
          <w:rFonts w:ascii="Times New Roman" w:hAnsi="Times New Roman" w:eastAsia="方正仿宋_GBK"/>
          <w:sz w:val="32"/>
          <w:szCs w:val="32"/>
        </w:rPr>
      </w:pPr>
      <w:r>
        <w:rPr>
          <w:rFonts w:ascii="Times New Roman" w:hAnsi="Times New Roman" w:eastAsia="方正仿宋_GBK"/>
          <w:bCs/>
          <w:sz w:val="32"/>
          <w:szCs w:val="32"/>
        </w:rPr>
        <w:t>为加强</w:t>
      </w:r>
      <w:r>
        <w:rPr>
          <w:rFonts w:ascii="Times New Roman" w:hAnsi="Times New Roman" w:eastAsia="方正仿宋_GBK"/>
          <w:sz w:val="32"/>
          <w:szCs w:val="32"/>
        </w:rPr>
        <w:t>"订单班"人才培养工作，增强校企合作的针对性和有效性，提升对区域经济社会发展的贡献率，根据</w:t>
      </w:r>
      <w:r>
        <w:rPr>
          <w:rFonts w:hint="eastAsia" w:ascii="Times New Roman" w:hAnsi="Times New Roman" w:eastAsia="方正仿宋_GBK"/>
          <w:sz w:val="32"/>
          <w:szCs w:val="32"/>
          <w:highlight w:val="red"/>
        </w:rPr>
        <w:t>企业</w:t>
      </w:r>
      <w:r>
        <w:rPr>
          <w:rFonts w:ascii="Times New Roman" w:hAnsi="Times New Roman" w:eastAsia="方正仿宋_GBK"/>
          <w:sz w:val="32"/>
          <w:szCs w:val="32"/>
        </w:rPr>
        <w:t>培养目标的基本要求及社会经济发展多中等技能型专门人才的需求，结合学校和学生实际，共同确定了订单班课程体系如图1，教学安排如表2，专业核心课程主要教学内容及要求如表3，为拓展学生知识面和强化职业技能，开设公共选修课程和专业选修课程，同时校企共同开发四个板块特色课程《办公应用》、《人际沟通》、《礼仪与职业道德》和《常见疾病用药指导》如表4：</w:t>
      </w:r>
    </w:p>
    <w:p>
      <w:pPr>
        <w:adjustRightInd w:val="0"/>
        <w:snapToGrid w:val="0"/>
        <w:spacing w:line="560" w:lineRule="exact"/>
        <w:ind w:firstLine="640" w:firstLineChars="200"/>
        <w:jc w:val="left"/>
        <w:rPr>
          <w:rFonts w:ascii="Times New Roman" w:hAnsi="Times New Roman" w:eastAsia="方正黑体_GBK"/>
          <w:sz w:val="32"/>
          <w:szCs w:val="32"/>
        </w:rPr>
        <w:sectPr>
          <w:footerReference r:id="rId3" w:type="default"/>
          <w:pgSz w:w="11906" w:h="16838"/>
          <w:pgMar w:top="1418" w:right="1418" w:bottom="1418" w:left="1418" w:header="851" w:footer="992" w:gutter="0"/>
          <w:cols w:space="0" w:num="1"/>
          <w:docGrid w:type="lines" w:linePitch="312" w:charSpace="1228"/>
        </w:sectPr>
      </w:pPr>
    </w:p>
    <w:p>
      <w:pPr>
        <w:spacing w:line="0" w:lineRule="atLeast"/>
        <w:rPr>
          <w:rFonts w:ascii="Times New Roman" w:hAnsi="Times New Roman"/>
          <w:szCs w:val="24"/>
        </w:rPr>
      </w:pPr>
    </w:p>
    <w:p>
      <w:pPr>
        <w:pStyle w:val="6"/>
        <w:rPr>
          <w:rFonts w:ascii="Times New Roman" w:hAnsi="Times New Roman"/>
          <w:szCs w:val="24"/>
        </w:rPr>
      </w:pPr>
      <w:r>
        <w:rPr>
          <w:rFonts w:ascii="Times New Roman" w:hAnsi="Times New Roman" w:eastAsia="方正黑体_GBK"/>
          <w:sz w:val="32"/>
          <w:szCs w:val="32"/>
        </w:rPr>
        <mc:AlternateContent>
          <mc:Choice Requires="wps">
            <w:drawing>
              <wp:anchor distT="0" distB="0" distL="114300" distR="114300" simplePos="0" relativeHeight="1024" behindDoc="0" locked="0" layoutInCell="1" allowOverlap="1">
                <wp:simplePos x="0" y="0"/>
                <wp:positionH relativeFrom="column">
                  <wp:posOffset>3807460</wp:posOffset>
                </wp:positionH>
                <wp:positionV relativeFrom="paragraph">
                  <wp:posOffset>125095</wp:posOffset>
                </wp:positionV>
                <wp:extent cx="1085850" cy="438150"/>
                <wp:effectExtent l="4445" t="4445" r="14605" b="14605"/>
                <wp:wrapNone/>
                <wp:docPr id="24" name="文本框 167"/>
                <wp:cNvGraphicFramePr/>
                <a:graphic xmlns:a="http://schemas.openxmlformats.org/drawingml/2006/main">
                  <a:graphicData uri="http://schemas.microsoft.com/office/word/2010/wordprocessingShape">
                    <wps:wsp>
                      <wps:cNvSpPr txBox="1"/>
                      <wps:spPr>
                        <a:xfrm>
                          <a:off x="0" y="0"/>
                          <a:ext cx="1085850" cy="4381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方正仿宋_GBK" w:eastAsia="方正仿宋_GBK"/>
                                <w:sz w:val="28"/>
                                <w:szCs w:val="28"/>
                              </w:rPr>
                            </w:pPr>
                            <w:r>
                              <w:rPr>
                                <w:rFonts w:hint="eastAsia" w:ascii="方正仿宋_GBK" w:eastAsia="方正仿宋_GBK"/>
                                <w:sz w:val="28"/>
                                <w:szCs w:val="28"/>
                              </w:rPr>
                              <w:t>课程体系</w:t>
                            </w:r>
                          </w:p>
                        </w:txbxContent>
                      </wps:txbx>
                      <wps:bodyPr upright="1"/>
                    </wps:wsp>
                  </a:graphicData>
                </a:graphic>
              </wp:anchor>
            </w:drawing>
          </mc:Choice>
          <mc:Fallback>
            <w:pict>
              <v:shape id="文本框 167" o:spid="_x0000_s1026" o:spt="202" type="#_x0000_t202" style="position:absolute;left:0pt;margin-left:299.8pt;margin-top:9.85pt;height:34.5pt;width:85.5pt;z-index:1024;mso-width-relative:page;mso-height-relative:page;" fillcolor="#FFFFFF" filled="t" stroked="t" coordsize="21600,21600" o:gfxdata="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FgAAAGRycy9QSwECFAAUAAAACACHTuJAFbREzdcAAAAJAQAADwAAAAAAAAABACAAAAA4AAAA&#10;ZHJzL2Rvd25yZXYueG1sUEsBAhQAFAAAAAgAh07iQH4iSbbyAQAA6wMAAA4AAAAAAAAAAQAgAAAA&#10;PAEAAGRycy9lMm9Eb2MueG1sUEsFBgAAAAAGAAYAWQEAAKAFAAAAAA==&#10;">
                <v:fill on="t" focussize="0,0"/>
                <v:stroke color="#000000" joinstyle="miter"/>
                <v:imagedata o:title=""/>
                <o:lock v:ext="edit" aspectratio="f"/>
                <v:textbox>
                  <w:txbxContent>
                    <w:p>
                      <w:pPr>
                        <w:jc w:val="center"/>
                        <w:rPr>
                          <w:rFonts w:ascii="方正仿宋_GBK" w:eastAsia="方正仿宋_GBK"/>
                          <w:sz w:val="28"/>
                          <w:szCs w:val="28"/>
                        </w:rPr>
                      </w:pPr>
                      <w:r>
                        <w:rPr>
                          <w:rFonts w:hint="eastAsia" w:ascii="方正仿宋_GBK" w:eastAsia="方正仿宋_GBK"/>
                          <w:sz w:val="28"/>
                          <w:szCs w:val="28"/>
                        </w:rPr>
                        <w:t>课程体系</w:t>
                      </w:r>
                    </w:p>
                  </w:txbxContent>
                </v:textbox>
              </v:shape>
            </w:pict>
          </mc:Fallback>
        </mc:AlternateContent>
      </w:r>
    </w:p>
    <w:p>
      <w:pPr>
        <w:spacing w:line="0" w:lineRule="atLeast"/>
        <w:rPr>
          <w:rFonts w:ascii="Times New Roman" w:hAnsi="Times New Roman"/>
          <w:szCs w:val="24"/>
        </w:rPr>
      </w:pPr>
    </w:p>
    <w:p>
      <w:pPr>
        <w:spacing w:line="0" w:lineRule="atLeast"/>
        <w:rPr>
          <w:rFonts w:ascii="Times New Roman" w:hAnsi="Times New Roman"/>
          <w:szCs w:val="24"/>
        </w:rPr>
      </w:pPr>
    </w:p>
    <w:p>
      <w:pPr>
        <w:spacing w:line="0" w:lineRule="atLeast"/>
        <w:rPr>
          <w:rFonts w:ascii="Times New Roman" w:hAnsi="Times New Roman"/>
          <w:szCs w:val="24"/>
        </w:rPr>
      </w:pP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4356735</wp:posOffset>
                </wp:positionH>
                <wp:positionV relativeFrom="paragraph">
                  <wp:posOffset>122555</wp:posOffset>
                </wp:positionV>
                <wp:extent cx="635" cy="212090"/>
                <wp:effectExtent l="37465" t="0" r="38100" b="16510"/>
                <wp:wrapNone/>
                <wp:docPr id="25" name="直线 36"/>
                <wp:cNvGraphicFramePr/>
                <a:graphic xmlns:a="http://schemas.openxmlformats.org/drawingml/2006/main">
                  <a:graphicData uri="http://schemas.microsoft.com/office/word/2010/wordprocessingShape">
                    <wps:wsp>
                      <wps:cNvSpPr/>
                      <wps:spPr>
                        <a:xfrm>
                          <a:off x="0" y="0"/>
                          <a:ext cx="635" cy="212090"/>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线 36" o:spid="_x0000_s1026" o:spt="20" style="position:absolute;left:0pt;margin-left:343.05pt;margin-top:9.65pt;height:16.7pt;width:0.05pt;z-index:1024;mso-width-relative:page;mso-height-relative:page;" filled="f" stroked="t" coordsize="21600,21600" o:gfxdata="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BYAAABkcnMvUEsBAhQAFAAAAAgAh07i&#10;QIeKj8TYAAAACQEAAA8AAAAAAAAAAQAgAAAAOAAAAGRycy9kb3ducmV2LnhtbFBLAQIUABQAAAAI&#10;AIdO4kAEdKU51wEAAJUDAAAOAAAAAAAAAAEAIAAAAD0BAABkcnMvZTJvRG9jLnhtbFBLBQYAAAAA&#10;BgAGAFkBAACGBQAAAAA=&#10;">
                <v:fill on="f" focussize="0,0"/>
                <v:stroke weight="1pt" color="#000000" joinstyle="round" endarrow="block"/>
                <v:imagedata o:title=""/>
                <o:lock v:ext="edit" aspectratio="f"/>
              </v:line>
            </w:pict>
          </mc:Fallback>
        </mc:AlternateContent>
      </w:r>
    </w:p>
    <w:p>
      <w:pPr>
        <w:spacing w:line="0" w:lineRule="atLeast"/>
        <w:rPr>
          <w:rFonts w:ascii="Times New Roman" w:hAnsi="Times New Roman"/>
          <w:szCs w:val="24"/>
        </w:rPr>
      </w:pPr>
    </w:p>
    <w:p>
      <w:pPr>
        <w:spacing w:line="0" w:lineRule="atLeast"/>
        <w:rPr>
          <w:rFonts w:ascii="Times New Roman" w:hAnsi="Times New Roman"/>
          <w:szCs w:val="24"/>
        </w:rPr>
      </w:pP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4458970</wp:posOffset>
                </wp:positionH>
                <wp:positionV relativeFrom="paragraph">
                  <wp:posOffset>40640</wp:posOffset>
                </wp:positionV>
                <wp:extent cx="3175" cy="123825"/>
                <wp:effectExtent l="0" t="0" r="0" b="0"/>
                <wp:wrapNone/>
                <wp:docPr id="26" name="直线 173"/>
                <wp:cNvGraphicFramePr/>
                <a:graphic xmlns:a="http://schemas.openxmlformats.org/drawingml/2006/main">
                  <a:graphicData uri="http://schemas.microsoft.com/office/word/2010/wordprocessingShape">
                    <wps:wsp>
                      <wps:cNvSpPr/>
                      <wps:spPr>
                        <a:xfrm flipH="1">
                          <a:off x="0" y="0"/>
                          <a:ext cx="3175" cy="123825"/>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直线 173" o:spid="_x0000_s1026" o:spt="20" style="position:absolute;left:0pt;flip:x;margin-left:351.1pt;margin-top:3.2pt;height:9.75pt;width:0.25pt;z-index:1024;mso-width-relative:page;mso-height-relative:page;" filled="f" stroked="t" coordsize="21600,21600" o:gfxdata="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FgAAAGRycy9QSwECFAAUAAAACACHTuJA&#10;i0yr6dcAAAAIAQAADwAAAAAAAAABACAAAAA4AAAAZHJzL2Rvd25yZXYueG1sUEsBAhQAFAAAAAgA&#10;h07iQOenAfXXAQAAnQMAAA4AAAAAAAAAAQAgAAAAPAEAAGRycy9lMm9Eb2MueG1sUEsFBgAAAAAG&#10;AAYAWQEAAIUFAAAAAA==&#10;">
                <v:fill on="f" focussize="0,0"/>
                <v:stroke weight="1pt" color="#000000" joinstyle="round"/>
                <v:imagedata o:title=""/>
                <o:lock v:ext="edit" aspectratio="f"/>
              </v:line>
            </w:pict>
          </mc:Fallback>
        </mc:AlternateContent>
      </w: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6148070</wp:posOffset>
                </wp:positionH>
                <wp:positionV relativeFrom="paragraph">
                  <wp:posOffset>37465</wp:posOffset>
                </wp:positionV>
                <wp:extent cx="635" cy="247015"/>
                <wp:effectExtent l="4445" t="0" r="13970" b="635"/>
                <wp:wrapNone/>
                <wp:docPr id="27" name="直线 53"/>
                <wp:cNvGraphicFramePr/>
                <a:graphic xmlns:a="http://schemas.openxmlformats.org/drawingml/2006/main">
                  <a:graphicData uri="http://schemas.microsoft.com/office/word/2010/wordprocessingShape">
                    <wps:wsp>
                      <wps:cNvSpPr/>
                      <wps:spPr>
                        <a:xfrm>
                          <a:off x="0" y="0"/>
                          <a:ext cx="635" cy="24701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53" o:spid="_x0000_s1026" o:spt="20" style="position:absolute;left:0pt;margin-left:484.1pt;margin-top:2.95pt;height:19.45pt;width:0.05pt;z-index:1024;mso-width-relative:page;mso-height-relative:page;" filled="f" stroked="t" coordsize="21600,21600" o:gfxdata="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BYAAABkcnMvUEsBAhQAFAAAAAgAh07iQNS76unXAAAA&#10;CAEAAA8AAAAAAAAAAQAgAAAAOAAAAGRycy9kb3ducmV2LnhtbFBLAQIUABQAAAAIAIdO4kBhrGdW&#10;zwEAAJADAAAOAAAAAAAAAAEAIAAAADwBAABkcnMvZTJvRG9jLnhtbFBLBQYAAAAABgAGAFkBAAB9&#10;BQAAAAA=&#10;">
                <v:fill on="f" focussize="0,0"/>
                <v:stroke color="#000000" joinstyle="round"/>
                <v:imagedata o:title=""/>
                <o:lock v:ext="edit" aspectratio="f"/>
              </v:line>
            </w:pict>
          </mc:Fallback>
        </mc:AlternateContent>
      </w: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2677795</wp:posOffset>
                </wp:positionH>
                <wp:positionV relativeFrom="paragraph">
                  <wp:posOffset>37465</wp:posOffset>
                </wp:positionV>
                <wp:extent cx="3175" cy="196215"/>
                <wp:effectExtent l="0" t="0" r="0" b="0"/>
                <wp:wrapNone/>
                <wp:docPr id="28" name="直线 23"/>
                <wp:cNvGraphicFramePr/>
                <a:graphic xmlns:a="http://schemas.openxmlformats.org/drawingml/2006/main">
                  <a:graphicData uri="http://schemas.microsoft.com/office/word/2010/wordprocessingShape">
                    <wps:wsp>
                      <wps:cNvSpPr/>
                      <wps:spPr>
                        <a:xfrm flipH="1">
                          <a:off x="0" y="0"/>
                          <a:ext cx="3175" cy="196215"/>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直线 23" o:spid="_x0000_s1026" o:spt="20" style="position:absolute;left:0pt;flip:x;margin-left:210.85pt;margin-top:2.95pt;height:15.45pt;width:0.25pt;z-index:1024;mso-width-relative:page;mso-height-relative:page;" filled="f" stroked="t" coordsize="21600,21600" o:gfxdata="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BYAAABkcnMvUEsBAhQAFAAAAAgAh07i&#10;QAN+6ubYAAAACAEAAA8AAAAAAAAAAQAgAAAAOAAAAGRycy9kb3ducmV2LnhtbFBLAQIUABQAAAAI&#10;AIdO4kCxjgcw1wEAAJwDAAAOAAAAAAAAAAEAIAAAAD0BAABkcnMvZTJvRG9jLnhtbFBLBQYAAAAA&#10;BgAGAFkBAACGBQAAAAA=&#10;">
                <v:fill on="f" focussize="0,0"/>
                <v:stroke weight="1pt" color="#000000" joinstyle="round"/>
                <v:imagedata o:title=""/>
                <o:lock v:ext="edit" aspectratio="f"/>
              </v:line>
            </w:pict>
          </mc:Fallback>
        </mc:AlternateContent>
      </w: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7878445</wp:posOffset>
                </wp:positionH>
                <wp:positionV relativeFrom="paragraph">
                  <wp:posOffset>37465</wp:posOffset>
                </wp:positionV>
                <wp:extent cx="3175" cy="196215"/>
                <wp:effectExtent l="0" t="0" r="0" b="0"/>
                <wp:wrapNone/>
                <wp:docPr id="29" name="直线 22"/>
                <wp:cNvGraphicFramePr/>
                <a:graphic xmlns:a="http://schemas.openxmlformats.org/drawingml/2006/main">
                  <a:graphicData uri="http://schemas.microsoft.com/office/word/2010/wordprocessingShape">
                    <wps:wsp>
                      <wps:cNvSpPr/>
                      <wps:spPr>
                        <a:xfrm flipH="1">
                          <a:off x="0" y="0"/>
                          <a:ext cx="3175" cy="196215"/>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直线 22" o:spid="_x0000_s1026" o:spt="20" style="position:absolute;left:0pt;flip:x;margin-left:620.35pt;margin-top:2.95pt;height:15.45pt;width:0.25pt;z-index:1024;mso-width-relative:page;mso-height-relative:page;" filled="f" stroked="t" coordsize="21600,21600" o:gfxdata="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WAAAAZHJzL1BLAQIUABQAAAAIAIdO&#10;4kBrSyBE2QAAAAoBAAAPAAAAAAAAAAEAIAAAADgAAABkcnMvZG93bnJldi54bWxQSwECFAAUAAAA&#10;CACHTuJACBESxdcBAACcAwAADgAAAAAAAAABACAAAAA+AQAAZHJzL2Uyb0RvYy54bWxQSwUGAAAA&#10;AAYABgBZAQAAhwUAAAAA&#10;">
                <v:fill on="f" focussize="0,0"/>
                <v:stroke weight="1pt" color="#000000" joinstyle="round"/>
                <v:imagedata o:title=""/>
                <o:lock v:ext="edit" aspectratio="f"/>
              </v:line>
            </w:pict>
          </mc:Fallback>
        </mc:AlternateContent>
      </w: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1073785</wp:posOffset>
                </wp:positionH>
                <wp:positionV relativeFrom="paragraph">
                  <wp:posOffset>37465</wp:posOffset>
                </wp:positionV>
                <wp:extent cx="635" cy="247015"/>
                <wp:effectExtent l="4445" t="0" r="13970" b="635"/>
                <wp:wrapNone/>
                <wp:docPr id="30" name="直线 52"/>
                <wp:cNvGraphicFramePr/>
                <a:graphic xmlns:a="http://schemas.openxmlformats.org/drawingml/2006/main">
                  <a:graphicData uri="http://schemas.microsoft.com/office/word/2010/wordprocessingShape">
                    <wps:wsp>
                      <wps:cNvSpPr/>
                      <wps:spPr>
                        <a:xfrm>
                          <a:off x="0" y="0"/>
                          <a:ext cx="635" cy="24701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52" o:spid="_x0000_s1026" o:spt="20" style="position:absolute;left:0pt;margin-left:84.55pt;margin-top:2.95pt;height:19.45pt;width:0.05pt;z-index:1024;mso-width-relative:page;mso-height-relative:page;" filled="f" stroked="t" coordsize="21600,21600" o:gfxdata="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WAAAAZHJzL1BLAQIUABQAAAAIAIdO4kD8sBcV1gAAAAgB&#10;AAAPAAAAAAAAAAEAIAAAADgAAABkcnMvZG93bnJldi54bWxQSwECFAAUAAAACACHTuJAHU01gM4B&#10;AACQAwAADgAAAAAAAAABACAAAAA7AQAAZHJzL2Uyb0RvYy54bWxQSwUGAAAAAAYABgBZAQAAewUA&#10;AAAA&#10;">
                <v:fill on="f" focussize="0,0"/>
                <v:stroke color="#000000" joinstyle="round"/>
                <v:imagedata o:title=""/>
                <o:lock v:ext="edit" aspectratio="f"/>
              </v:line>
            </w:pict>
          </mc:Fallback>
        </mc:AlternateContent>
      </w: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1074420</wp:posOffset>
                </wp:positionH>
                <wp:positionV relativeFrom="paragraph">
                  <wp:posOffset>37465</wp:posOffset>
                </wp:positionV>
                <wp:extent cx="6807200" cy="0"/>
                <wp:effectExtent l="0" t="0" r="0" b="0"/>
                <wp:wrapNone/>
                <wp:docPr id="31" name="直线 21"/>
                <wp:cNvGraphicFramePr/>
                <a:graphic xmlns:a="http://schemas.openxmlformats.org/drawingml/2006/main">
                  <a:graphicData uri="http://schemas.microsoft.com/office/word/2010/wordprocessingShape">
                    <wps:wsp>
                      <wps:cNvSpPr/>
                      <wps:spPr>
                        <a:xfrm flipV="1">
                          <a:off x="0" y="0"/>
                          <a:ext cx="6807200"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直线 21" o:spid="_x0000_s1026" o:spt="20" style="position:absolute;left:0pt;flip:y;margin-left:84.6pt;margin-top:2.95pt;height:0pt;width:536pt;z-index:1024;mso-width-relative:page;mso-height-relative:page;" filled="f" stroked="t" coordsize="21600,21600" o:gfxdata="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BYAAABkcnMvUEsBAhQAFAAAAAgAh07iQEaFGkHV&#10;AAAACAEAAA8AAAAAAAAAAQAgAAAAOAAAAGRycy9kb3ducmV2LnhtbFBLAQIUABQAAAAIAIdO4kD/&#10;bev41AEAAJoDAAAOAAAAAAAAAAEAIAAAADoBAABkcnMvZTJvRG9jLnhtbFBLBQYAAAAABgAGAFkB&#10;AACABQAAAAA=&#10;">
                <v:fill on="f" focussize="0,0"/>
                <v:stroke weight="1pt" color="#000000" joinstyle="round"/>
                <v:imagedata o:title=""/>
                <o:lock v:ext="edit" aspectratio="f"/>
              </v:line>
            </w:pict>
          </mc:Fallback>
        </mc:AlternateContent>
      </w:r>
    </w:p>
    <w:p>
      <w:pPr>
        <w:spacing w:line="0" w:lineRule="atLeast"/>
        <w:rPr>
          <w:rFonts w:ascii="Times New Roman" w:hAnsi="Times New Roman"/>
          <w:szCs w:val="24"/>
        </w:rPr>
      </w:pPr>
      <w:r>
        <w:rPr>
          <w:rFonts w:ascii="Times New Roman" w:hAnsi="Times New Roman" w:eastAsia="方正黑体_GBK"/>
          <w:sz w:val="32"/>
          <w:szCs w:val="32"/>
        </w:rPr>
        <mc:AlternateContent>
          <mc:Choice Requires="wps">
            <w:drawing>
              <wp:anchor distT="0" distB="0" distL="114300" distR="114300" simplePos="0" relativeHeight="1024" behindDoc="0" locked="0" layoutInCell="1" allowOverlap="1">
                <wp:simplePos x="0" y="0"/>
                <wp:positionH relativeFrom="column">
                  <wp:posOffset>5462270</wp:posOffset>
                </wp:positionH>
                <wp:positionV relativeFrom="paragraph">
                  <wp:posOffset>11430</wp:posOffset>
                </wp:positionV>
                <wp:extent cx="1381125" cy="438150"/>
                <wp:effectExtent l="4445" t="4445" r="5080" b="14605"/>
                <wp:wrapNone/>
                <wp:docPr id="32" name="文本框 172"/>
                <wp:cNvGraphicFramePr/>
                <a:graphic xmlns:a="http://schemas.openxmlformats.org/drawingml/2006/main">
                  <a:graphicData uri="http://schemas.microsoft.com/office/word/2010/wordprocessingShape">
                    <wps:wsp>
                      <wps:cNvSpPr txBox="1"/>
                      <wps:spPr>
                        <a:xfrm>
                          <a:off x="0" y="0"/>
                          <a:ext cx="1381125" cy="4381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方正仿宋_GBK" w:eastAsia="方正仿宋_GBK"/>
                                <w:sz w:val="32"/>
                                <w:szCs w:val="32"/>
                              </w:rPr>
                            </w:pPr>
                            <w:r>
                              <w:rPr>
                                <w:rFonts w:hint="eastAsia" w:ascii="方正仿宋_GBK" w:eastAsia="方正仿宋_GBK"/>
                                <w:sz w:val="28"/>
                                <w:szCs w:val="28"/>
                              </w:rPr>
                              <w:t>专业特色课程</w:t>
                            </w:r>
                          </w:p>
                        </w:txbxContent>
                      </wps:txbx>
                      <wps:bodyPr upright="1"/>
                    </wps:wsp>
                  </a:graphicData>
                </a:graphic>
              </wp:anchor>
            </w:drawing>
          </mc:Choice>
          <mc:Fallback>
            <w:pict>
              <v:shape id="文本框 172" o:spid="_x0000_s1026" o:spt="202" type="#_x0000_t202" style="position:absolute;left:0pt;margin-left:430.1pt;margin-top:0.9pt;height:34.5pt;width:108.75pt;z-index:1024;mso-width-relative:page;mso-height-relative:page;" fillcolor="#FFFFFF" filled="t" stroked="t" coordsize="21600,21600" o:gfxdata="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GRByWXXAAAACQEAAA8AAAAAAAAAAQAgAAAAOAAA&#10;AGRycy9kb3ducmV2LnhtbFBLAQIUABQAAAAIAIdO4kBAL6sx8wEAAOsDAAAOAAAAAAAAAAEAIAAA&#10;ADwBAABkcnMvZTJvRG9jLnhtbFBLBQYAAAAABgAGAFkBAAChBQAAAAA=&#10;">
                <v:fill on="t" focussize="0,0"/>
                <v:stroke color="#000000" joinstyle="miter"/>
                <v:imagedata o:title=""/>
                <o:lock v:ext="edit" aspectratio="f"/>
                <v:textbox>
                  <w:txbxContent>
                    <w:p>
                      <w:pPr>
                        <w:jc w:val="center"/>
                        <w:rPr>
                          <w:rFonts w:ascii="方正仿宋_GBK" w:eastAsia="方正仿宋_GBK"/>
                          <w:sz w:val="32"/>
                          <w:szCs w:val="32"/>
                        </w:rPr>
                      </w:pPr>
                      <w:r>
                        <w:rPr>
                          <w:rFonts w:hint="eastAsia" w:ascii="方正仿宋_GBK" w:eastAsia="方正仿宋_GBK"/>
                          <w:sz w:val="28"/>
                          <w:szCs w:val="28"/>
                        </w:rPr>
                        <w:t>专业特色课程</w:t>
                      </w:r>
                    </w:p>
                  </w:txbxContent>
                </v:textbox>
              </v:shape>
            </w:pict>
          </mc:Fallback>
        </mc:AlternateContent>
      </w:r>
      <w:r>
        <w:rPr>
          <w:rFonts w:ascii="Times New Roman" w:hAnsi="Times New Roman" w:eastAsia="方正黑体_GBK"/>
          <w:sz w:val="32"/>
          <w:szCs w:val="32"/>
        </w:rPr>
        <mc:AlternateContent>
          <mc:Choice Requires="wps">
            <w:drawing>
              <wp:anchor distT="0" distB="0" distL="114300" distR="114300" simplePos="0" relativeHeight="1024" behindDoc="0" locked="0" layoutInCell="1" allowOverlap="1">
                <wp:simplePos x="0" y="0"/>
                <wp:positionH relativeFrom="column">
                  <wp:posOffset>3766820</wp:posOffset>
                </wp:positionH>
                <wp:positionV relativeFrom="paragraph">
                  <wp:posOffset>20955</wp:posOffset>
                </wp:positionV>
                <wp:extent cx="1381125" cy="438150"/>
                <wp:effectExtent l="4445" t="4445" r="5080" b="14605"/>
                <wp:wrapNone/>
                <wp:docPr id="33" name="文本框 170"/>
                <wp:cNvGraphicFramePr/>
                <a:graphic xmlns:a="http://schemas.openxmlformats.org/drawingml/2006/main">
                  <a:graphicData uri="http://schemas.microsoft.com/office/word/2010/wordprocessingShape">
                    <wps:wsp>
                      <wps:cNvSpPr txBox="1"/>
                      <wps:spPr>
                        <a:xfrm>
                          <a:off x="0" y="0"/>
                          <a:ext cx="1381125" cy="4381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方正仿宋_GBK" w:eastAsia="方正仿宋_GBK"/>
                                <w:sz w:val="32"/>
                                <w:szCs w:val="32"/>
                              </w:rPr>
                            </w:pPr>
                            <w:r>
                              <w:rPr>
                                <w:rFonts w:hint="eastAsia" w:ascii="方正仿宋_GBK" w:eastAsia="方正仿宋_GBK"/>
                                <w:sz w:val="28"/>
                                <w:szCs w:val="28"/>
                              </w:rPr>
                              <w:t>专业核心课程</w:t>
                            </w:r>
                          </w:p>
                        </w:txbxContent>
                      </wps:txbx>
                      <wps:bodyPr upright="1"/>
                    </wps:wsp>
                  </a:graphicData>
                </a:graphic>
              </wp:anchor>
            </w:drawing>
          </mc:Choice>
          <mc:Fallback>
            <w:pict>
              <v:shape id="文本框 170" o:spid="_x0000_s1026" o:spt="202" type="#_x0000_t202" style="position:absolute;left:0pt;margin-left:296.6pt;margin-top:1.65pt;height:34.5pt;width:108.75pt;z-index:1024;mso-width-relative:page;mso-height-relative:page;" fillcolor="#FFFFFF" filled="t" stroked="t" coordsize="21600,21600" o:gfxdata="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O2Nj8fYAAAACAEAAA8AAAAAAAAAAQAgAAAAOAAA&#10;AGRycy9kb3ducmV2LnhtbFBLAQIUABQAAAAIAIdO4kCuiU8Z8gEAAOsDAAAOAAAAAAAAAAEAIAAA&#10;AD0BAABkcnMvZTJvRG9jLnhtbFBLBQYAAAAABgAGAFkBAAChBQAAAAA=&#10;">
                <v:fill on="t" focussize="0,0"/>
                <v:stroke color="#000000" joinstyle="miter"/>
                <v:imagedata o:title=""/>
                <o:lock v:ext="edit" aspectratio="f"/>
                <v:textbox>
                  <w:txbxContent>
                    <w:p>
                      <w:pPr>
                        <w:jc w:val="center"/>
                        <w:rPr>
                          <w:rFonts w:ascii="方正仿宋_GBK" w:eastAsia="方正仿宋_GBK"/>
                          <w:sz w:val="32"/>
                          <w:szCs w:val="32"/>
                        </w:rPr>
                      </w:pPr>
                      <w:r>
                        <w:rPr>
                          <w:rFonts w:hint="eastAsia" w:ascii="方正仿宋_GBK" w:eastAsia="方正仿宋_GBK"/>
                          <w:sz w:val="28"/>
                          <w:szCs w:val="28"/>
                        </w:rPr>
                        <w:t>专业核心课程</w:t>
                      </w:r>
                    </w:p>
                  </w:txbxContent>
                </v:textbox>
              </v:shape>
            </w:pict>
          </mc:Fallback>
        </mc:AlternateContent>
      </w:r>
      <w:r>
        <w:rPr>
          <w:rFonts w:ascii="Times New Roman" w:hAnsi="Times New Roman" w:eastAsia="方正黑体_GBK"/>
          <w:sz w:val="32"/>
          <w:szCs w:val="32"/>
        </w:rPr>
        <mc:AlternateContent>
          <mc:Choice Requires="wps">
            <w:drawing>
              <wp:anchor distT="0" distB="0" distL="114300" distR="114300" simplePos="0" relativeHeight="1024" behindDoc="0" locked="0" layoutInCell="1" allowOverlap="1">
                <wp:simplePos x="0" y="0"/>
                <wp:positionH relativeFrom="column">
                  <wp:posOffset>347345</wp:posOffset>
                </wp:positionH>
                <wp:positionV relativeFrom="paragraph">
                  <wp:posOffset>40005</wp:posOffset>
                </wp:positionV>
                <wp:extent cx="1323975" cy="438150"/>
                <wp:effectExtent l="4445" t="4445" r="5080" b="14605"/>
                <wp:wrapNone/>
                <wp:docPr id="34" name="文本框 168"/>
                <wp:cNvGraphicFramePr/>
                <a:graphic xmlns:a="http://schemas.openxmlformats.org/drawingml/2006/main">
                  <a:graphicData uri="http://schemas.microsoft.com/office/word/2010/wordprocessingShape">
                    <wps:wsp>
                      <wps:cNvSpPr txBox="1"/>
                      <wps:spPr>
                        <a:xfrm>
                          <a:off x="0" y="0"/>
                          <a:ext cx="1323975" cy="4381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方正仿宋_GBK" w:eastAsia="方正仿宋_GBK"/>
                                <w:sz w:val="28"/>
                                <w:szCs w:val="28"/>
                              </w:rPr>
                            </w:pPr>
                            <w:r>
                              <w:rPr>
                                <w:rFonts w:hint="eastAsia" w:ascii="方正仿宋_GBK" w:eastAsia="方正仿宋_GBK"/>
                                <w:sz w:val="28"/>
                                <w:szCs w:val="28"/>
                              </w:rPr>
                              <w:t>公共基础课程</w:t>
                            </w:r>
                          </w:p>
                        </w:txbxContent>
                      </wps:txbx>
                      <wps:bodyPr upright="1"/>
                    </wps:wsp>
                  </a:graphicData>
                </a:graphic>
              </wp:anchor>
            </w:drawing>
          </mc:Choice>
          <mc:Fallback>
            <w:pict>
              <v:shape id="文本框 168" o:spid="_x0000_s1026" o:spt="202" type="#_x0000_t202" style="position:absolute;left:0pt;margin-left:27.35pt;margin-top:3.15pt;height:34.5pt;width:104.25pt;z-index:1024;mso-width-relative:page;mso-height-relative:page;" fillcolor="#FFFFFF" filled="t" stroked="t" coordsize="21600,21600" o:gfxdata="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BYAAABkcnMvUEsBAhQAFAAAAAgAh07iQMVVWDvXAAAABwEAAA8AAAAAAAAAAQAgAAAA&#10;OAAAAGRycy9kb3ducmV2LnhtbFBLAQIUABQAAAAIAIdO4kD7dtvV9gEAAOsDAAAOAAAAAAAAAAEA&#10;IAAAADwBAABkcnMvZTJvRG9jLnhtbFBLBQYAAAAABgAGAFkBAACkBQAAAAA=&#10;">
                <v:fill on="t" focussize="0,0"/>
                <v:stroke color="#000000" joinstyle="miter"/>
                <v:imagedata o:title=""/>
                <o:lock v:ext="edit" aspectratio="f"/>
                <v:textbox>
                  <w:txbxContent>
                    <w:p>
                      <w:pPr>
                        <w:jc w:val="center"/>
                        <w:rPr>
                          <w:rFonts w:ascii="方正仿宋_GBK" w:eastAsia="方正仿宋_GBK"/>
                          <w:sz w:val="28"/>
                          <w:szCs w:val="28"/>
                        </w:rPr>
                      </w:pPr>
                      <w:r>
                        <w:rPr>
                          <w:rFonts w:hint="eastAsia" w:ascii="方正仿宋_GBK" w:eastAsia="方正仿宋_GBK"/>
                          <w:sz w:val="28"/>
                          <w:szCs w:val="28"/>
                        </w:rPr>
                        <w:t>公共基础课程</w:t>
                      </w:r>
                    </w:p>
                  </w:txbxContent>
                </v:textbox>
              </v:shape>
            </w:pict>
          </mc:Fallback>
        </mc:AlternateContent>
      </w:r>
      <w:r>
        <w:rPr>
          <w:rFonts w:ascii="Times New Roman" w:hAnsi="Times New Roman" w:eastAsia="方正黑体_GBK"/>
          <w:sz w:val="32"/>
          <w:szCs w:val="32"/>
        </w:rPr>
        <mc:AlternateContent>
          <mc:Choice Requires="wps">
            <w:drawing>
              <wp:anchor distT="0" distB="0" distL="114300" distR="114300" simplePos="0" relativeHeight="1024" behindDoc="0" locked="0" layoutInCell="1" allowOverlap="1">
                <wp:simplePos x="0" y="0"/>
                <wp:positionH relativeFrom="column">
                  <wp:posOffset>7214870</wp:posOffset>
                </wp:positionH>
                <wp:positionV relativeFrom="paragraph">
                  <wp:posOffset>10795</wp:posOffset>
                </wp:positionV>
                <wp:extent cx="1381125" cy="438150"/>
                <wp:effectExtent l="4445" t="4445" r="5080" b="14605"/>
                <wp:wrapNone/>
                <wp:docPr id="35" name="文本框 171"/>
                <wp:cNvGraphicFramePr/>
                <a:graphic xmlns:a="http://schemas.openxmlformats.org/drawingml/2006/main">
                  <a:graphicData uri="http://schemas.microsoft.com/office/word/2010/wordprocessingShape">
                    <wps:wsp>
                      <wps:cNvSpPr txBox="1"/>
                      <wps:spPr>
                        <a:xfrm>
                          <a:off x="0" y="0"/>
                          <a:ext cx="1381125" cy="4381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方正仿宋_GBK" w:eastAsia="方正仿宋_GBK"/>
                                <w:sz w:val="32"/>
                                <w:szCs w:val="32"/>
                              </w:rPr>
                            </w:pPr>
                            <w:r>
                              <w:rPr>
                                <w:rFonts w:hint="eastAsia" w:ascii="方正仿宋_GBK" w:eastAsia="方正仿宋_GBK"/>
                                <w:sz w:val="28"/>
                                <w:szCs w:val="28"/>
                              </w:rPr>
                              <w:t>选修课程</w:t>
                            </w:r>
                          </w:p>
                        </w:txbxContent>
                      </wps:txbx>
                      <wps:bodyPr upright="1"/>
                    </wps:wsp>
                  </a:graphicData>
                </a:graphic>
              </wp:anchor>
            </w:drawing>
          </mc:Choice>
          <mc:Fallback>
            <w:pict>
              <v:shape id="文本框 171" o:spid="_x0000_s1026" o:spt="202" type="#_x0000_t202" style="position:absolute;left:0pt;margin-left:568.1pt;margin-top:0.85pt;height:34.5pt;width:108.75pt;z-index:1024;mso-width-relative:page;mso-height-relative:page;" fillcolor="#FFFFFF" filled="t" stroked="t" coordsize="21600,21600" o:gfxdata="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FCCNvfYAAAACgEAAA8AAAAAAAAAAQAgAAAAOAAA&#10;AGRycy9kb3ducmV2LnhtbFBLAQIUABQAAAAIAIdO4kA/KdcI8gEAAOsDAAAOAAAAAAAAAAEAIAAA&#10;AD0BAABkcnMvZTJvRG9jLnhtbFBLBQYAAAAABgAGAFkBAAChBQAAAAA=&#10;">
                <v:fill on="t" focussize="0,0"/>
                <v:stroke color="#000000" joinstyle="miter"/>
                <v:imagedata o:title=""/>
                <o:lock v:ext="edit" aspectratio="f"/>
                <v:textbox>
                  <w:txbxContent>
                    <w:p>
                      <w:pPr>
                        <w:jc w:val="center"/>
                        <w:rPr>
                          <w:rFonts w:ascii="方正仿宋_GBK" w:eastAsia="方正仿宋_GBK"/>
                          <w:sz w:val="32"/>
                          <w:szCs w:val="32"/>
                        </w:rPr>
                      </w:pPr>
                      <w:r>
                        <w:rPr>
                          <w:rFonts w:hint="eastAsia" w:ascii="方正仿宋_GBK" w:eastAsia="方正仿宋_GBK"/>
                          <w:sz w:val="28"/>
                          <w:szCs w:val="28"/>
                        </w:rPr>
                        <w:t>选修课程</w:t>
                      </w:r>
                    </w:p>
                  </w:txbxContent>
                </v:textbox>
              </v:shape>
            </w:pict>
          </mc:Fallback>
        </mc:AlternateContent>
      </w:r>
      <w:r>
        <w:rPr>
          <w:rFonts w:ascii="Times New Roman" w:hAnsi="Times New Roman" w:eastAsia="方正黑体_GBK"/>
          <w:sz w:val="32"/>
          <w:szCs w:val="32"/>
        </w:rPr>
        <mc:AlternateContent>
          <mc:Choice Requires="wps">
            <w:drawing>
              <wp:anchor distT="0" distB="0" distL="114300" distR="114300" simplePos="0" relativeHeight="1024" behindDoc="0" locked="0" layoutInCell="1" allowOverlap="1">
                <wp:simplePos x="0" y="0"/>
                <wp:positionH relativeFrom="column">
                  <wp:posOffset>1985645</wp:posOffset>
                </wp:positionH>
                <wp:positionV relativeFrom="paragraph">
                  <wp:posOffset>30480</wp:posOffset>
                </wp:positionV>
                <wp:extent cx="1381125" cy="438150"/>
                <wp:effectExtent l="4445" t="4445" r="5080" b="14605"/>
                <wp:wrapNone/>
                <wp:docPr id="36" name="文本框 169"/>
                <wp:cNvGraphicFramePr/>
                <a:graphic xmlns:a="http://schemas.openxmlformats.org/drawingml/2006/main">
                  <a:graphicData uri="http://schemas.microsoft.com/office/word/2010/wordprocessingShape">
                    <wps:wsp>
                      <wps:cNvSpPr txBox="1"/>
                      <wps:spPr>
                        <a:xfrm>
                          <a:off x="0" y="0"/>
                          <a:ext cx="1381125" cy="4381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rPr>
                                <w:sz w:val="28"/>
                                <w:szCs w:val="28"/>
                              </w:rPr>
                            </w:pPr>
                            <w:r>
                              <w:rPr>
                                <w:rFonts w:hint="eastAsia" w:ascii="方正仿宋_GBK" w:eastAsia="方正仿宋_GBK"/>
                                <w:sz w:val="28"/>
                                <w:szCs w:val="28"/>
                              </w:rPr>
                              <w:t>专业基础课程</w:t>
                            </w:r>
                          </w:p>
                        </w:txbxContent>
                      </wps:txbx>
                      <wps:bodyPr upright="1"/>
                    </wps:wsp>
                  </a:graphicData>
                </a:graphic>
              </wp:anchor>
            </w:drawing>
          </mc:Choice>
          <mc:Fallback>
            <w:pict>
              <v:shape id="文本框 169" o:spid="_x0000_s1026" o:spt="202" type="#_x0000_t202" style="position:absolute;left:0pt;margin-left:156.35pt;margin-top:2.4pt;height:34.5pt;width:108.75pt;z-index:1024;mso-width-relative:page;mso-height-relative:page;" fillcolor="#FFFFFF" filled="t" stroked="t" coordsize="21600,21600" o:gfxdata="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FgAAAGRycy9QSwECFAAUAAAACACHTuJAVSAdedgAAAAIAQAADwAAAAAAAAABACAAAAA4&#10;AAAAZHJzL2Rvd25yZXYueG1sUEsBAhQAFAAAAAgAh07iQInP7W70AQAA6wMAAA4AAAAAAAAAAQAg&#10;AAAAPQEAAGRycy9lMm9Eb2MueG1sUEsFBgAAAAAGAAYAWQEAAKMFAAAAAA==&#10;">
                <v:fill on="t" focussize="0,0"/>
                <v:stroke color="#000000" joinstyle="miter"/>
                <v:imagedata o:title=""/>
                <o:lock v:ext="edit" aspectratio="f"/>
                <v:textbox>
                  <w:txbxContent>
                    <w:p>
                      <w:pPr>
                        <w:jc w:val="center"/>
                        <w:rPr>
                          <w:sz w:val="28"/>
                          <w:szCs w:val="28"/>
                        </w:rPr>
                      </w:pPr>
                      <w:r>
                        <w:rPr>
                          <w:rFonts w:hint="eastAsia" w:ascii="方正仿宋_GBK" w:eastAsia="方正仿宋_GBK"/>
                          <w:sz w:val="28"/>
                          <w:szCs w:val="28"/>
                        </w:rPr>
                        <w:t>专业基础课程</w:t>
                      </w:r>
                    </w:p>
                  </w:txbxContent>
                </v:textbox>
              </v:shape>
            </w:pict>
          </mc:Fallback>
        </mc:AlternateContent>
      </w:r>
    </w:p>
    <w:p>
      <w:pPr>
        <w:spacing w:line="0" w:lineRule="atLeast"/>
        <w:rPr>
          <w:rFonts w:ascii="Times New Roman" w:hAnsi="Times New Roman"/>
          <w:szCs w:val="24"/>
        </w:rPr>
      </w:pPr>
    </w:p>
    <w:p>
      <w:pPr>
        <w:spacing w:line="0" w:lineRule="atLeast"/>
        <w:rPr>
          <w:rFonts w:ascii="Times New Roman" w:hAnsi="Times New Roman"/>
          <w:szCs w:val="24"/>
        </w:rPr>
      </w:pP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7940675</wp:posOffset>
                </wp:positionH>
                <wp:positionV relativeFrom="paragraph">
                  <wp:posOffset>133350</wp:posOffset>
                </wp:positionV>
                <wp:extent cx="635" cy="212090"/>
                <wp:effectExtent l="37465" t="0" r="38100" b="16510"/>
                <wp:wrapNone/>
                <wp:docPr id="37" name="直线 186"/>
                <wp:cNvGraphicFramePr/>
                <a:graphic xmlns:a="http://schemas.openxmlformats.org/drawingml/2006/main">
                  <a:graphicData uri="http://schemas.microsoft.com/office/word/2010/wordprocessingShape">
                    <wps:wsp>
                      <wps:cNvSpPr/>
                      <wps:spPr>
                        <a:xfrm>
                          <a:off x="0" y="0"/>
                          <a:ext cx="635" cy="212090"/>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线 186" o:spid="_x0000_s1026" o:spt="20" style="position:absolute;left:0pt;margin-left:625.25pt;margin-top:10.5pt;height:16.7pt;width:0.05pt;z-index:1024;mso-width-relative:page;mso-height-relative:page;" filled="f" stroked="t" coordsize="21600,21600" o:gfxdata="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FgAAAGRycy9QSwECFAAUAAAACACH&#10;TuJAVg/bkdgAAAALAQAADwAAAAAAAAABACAAAAA4AAAAZHJzL2Rvd25yZXYueG1sUEsBAhQAFAAA&#10;AAgAh07iQEX7yOjZAQAAlgMAAA4AAAAAAAAAAQAgAAAAPQEAAGRycy9lMm9Eb2MueG1sUEsFBgAA&#10;AAAGAAYAWQEAAIgFAAAAAA==&#10;">
                <v:fill on="f" focussize="0,0"/>
                <v:stroke weight="1pt" color="#000000" joinstyle="round" endarrow="block"/>
                <v:imagedata o:title=""/>
                <o:lock v:ext="edit" aspectratio="f"/>
              </v:line>
            </w:pict>
          </mc:Fallback>
        </mc:AlternateContent>
      </w: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6159500</wp:posOffset>
                </wp:positionH>
                <wp:positionV relativeFrom="paragraph">
                  <wp:posOffset>133350</wp:posOffset>
                </wp:positionV>
                <wp:extent cx="635" cy="212090"/>
                <wp:effectExtent l="37465" t="0" r="38100" b="16510"/>
                <wp:wrapNone/>
                <wp:docPr id="38" name="直线 184"/>
                <wp:cNvGraphicFramePr/>
                <a:graphic xmlns:a="http://schemas.openxmlformats.org/drawingml/2006/main">
                  <a:graphicData uri="http://schemas.microsoft.com/office/word/2010/wordprocessingShape">
                    <wps:wsp>
                      <wps:cNvSpPr/>
                      <wps:spPr>
                        <a:xfrm>
                          <a:off x="0" y="0"/>
                          <a:ext cx="635" cy="212090"/>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线 184" o:spid="_x0000_s1026" o:spt="20" style="position:absolute;left:0pt;margin-left:485pt;margin-top:10.5pt;height:16.7pt;width:0.05pt;z-index:1024;mso-width-relative:page;mso-height-relative:page;" filled="f" stroked="t" coordsize="21600,21600" o:gfxdata="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FgAAAGRycy9QSwECFAAUAAAACACH&#10;TuJAja+78NgAAAAJAQAADwAAAAAAAAABACAAAAA4AAAAZHJzL2Rvd25yZXYueG1sUEsBAhQAFAAA&#10;AAgAh07iQPZv6kvZAQAAlgMAAA4AAAAAAAAAAQAgAAAAPQEAAGRycy9lMm9Eb2MueG1sUEsFBgAA&#10;AAAGAAYAWQEAAIgFAAAAAA==&#10;">
                <v:fill on="f" focussize="0,0"/>
                <v:stroke weight="1pt" color="#000000" joinstyle="round" endarrow="block"/>
                <v:imagedata o:title=""/>
                <o:lock v:ext="edit" aspectratio="f"/>
              </v:line>
            </w:pict>
          </mc:Fallback>
        </mc:AlternateContent>
      </w: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4445000</wp:posOffset>
                </wp:positionH>
                <wp:positionV relativeFrom="paragraph">
                  <wp:posOffset>142875</wp:posOffset>
                </wp:positionV>
                <wp:extent cx="635" cy="212090"/>
                <wp:effectExtent l="37465" t="0" r="38100" b="16510"/>
                <wp:wrapNone/>
                <wp:docPr id="39" name="直线 182"/>
                <wp:cNvGraphicFramePr/>
                <a:graphic xmlns:a="http://schemas.openxmlformats.org/drawingml/2006/main">
                  <a:graphicData uri="http://schemas.microsoft.com/office/word/2010/wordprocessingShape">
                    <wps:wsp>
                      <wps:cNvSpPr/>
                      <wps:spPr>
                        <a:xfrm>
                          <a:off x="0" y="0"/>
                          <a:ext cx="635" cy="212090"/>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线 182" o:spid="_x0000_s1026" o:spt="20" style="position:absolute;left:0pt;margin-left:350pt;margin-top:11.25pt;height:16.7pt;width:0.05pt;z-index:1024;mso-width-relative:page;mso-height-relative:page;" filled="f" stroked="t" coordsize="21600,21600" o:gfxdata="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WAAAAZHJzL1BLAQIUABQAAAAIAIdO&#10;4kAXRKTj1wAAAAkBAAAPAAAAAAAAAAEAIAAAADgAAABkcnMvZG93bnJldi54bWxQSwECFAAUAAAA&#10;CACHTuJAsNjwvtkBAACWAwAADgAAAAAAAAABACAAAAA8AQAAZHJzL2Uyb0RvYy54bWxQSwUGAAAA&#10;AAYABgBZAQAAhwUAAAAA&#10;">
                <v:fill on="f" focussize="0,0"/>
                <v:stroke weight="1pt" color="#000000" joinstyle="round" endarrow="block"/>
                <v:imagedata o:title=""/>
                <o:lock v:ext="edit" aspectratio="f"/>
              </v:line>
            </w:pict>
          </mc:Fallback>
        </mc:AlternateContent>
      </w:r>
    </w:p>
    <w:p>
      <w:pPr>
        <w:spacing w:line="0" w:lineRule="atLeast"/>
        <w:rPr>
          <w:rFonts w:ascii="Times New Roman" w:hAnsi="Times New Roman"/>
          <w:szCs w:val="24"/>
        </w:rPr>
      </w:pP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2682875</wp:posOffset>
                </wp:positionH>
                <wp:positionV relativeFrom="paragraph">
                  <wp:posOffset>8890</wp:posOffset>
                </wp:positionV>
                <wp:extent cx="635" cy="212090"/>
                <wp:effectExtent l="37465" t="0" r="38100" b="16510"/>
                <wp:wrapNone/>
                <wp:docPr id="40" name="直线 179"/>
                <wp:cNvGraphicFramePr/>
                <a:graphic xmlns:a="http://schemas.openxmlformats.org/drawingml/2006/main">
                  <a:graphicData uri="http://schemas.microsoft.com/office/word/2010/wordprocessingShape">
                    <wps:wsp>
                      <wps:cNvSpPr/>
                      <wps:spPr>
                        <a:xfrm>
                          <a:off x="0" y="0"/>
                          <a:ext cx="635" cy="212090"/>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线 179" o:spid="_x0000_s1026" o:spt="20" style="position:absolute;left:0pt;margin-left:211.25pt;margin-top:0.7pt;height:16.7pt;width:0.05pt;z-index:1024;mso-width-relative:page;mso-height-relative:page;" filled="f" stroked="t" coordsize="21600,21600" o:gfxdata="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WAAAAZHJzL1BLAQIUABQAAAAIAIdO&#10;4kA7BrG31wAAAAgBAAAPAAAAAAAAAAEAIAAAADgAAABkcnMvZG93bnJldi54bWxQSwECFAAUAAAA&#10;CACHTuJA8U18qNkBAACWAwAADgAAAAAAAAABACAAAAA8AQAAZHJzL2Uyb0RvYy54bWxQSwUGAAAA&#10;AAYABgBZAQAAhwUAAAAA&#10;">
                <v:fill on="f" focussize="0,0"/>
                <v:stroke weight="1pt" color="#000000" joinstyle="round" endarrow="block"/>
                <v:imagedata o:title=""/>
                <o:lock v:ext="edit" aspectratio="f"/>
              </v:line>
            </w:pict>
          </mc:Fallback>
        </mc:AlternateContent>
      </w: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1016000</wp:posOffset>
                </wp:positionH>
                <wp:positionV relativeFrom="paragraph">
                  <wp:posOffset>18415</wp:posOffset>
                </wp:positionV>
                <wp:extent cx="635" cy="212090"/>
                <wp:effectExtent l="37465" t="0" r="38100" b="16510"/>
                <wp:wrapNone/>
                <wp:docPr id="41" name="直线 176"/>
                <wp:cNvGraphicFramePr/>
                <a:graphic xmlns:a="http://schemas.openxmlformats.org/drawingml/2006/main">
                  <a:graphicData uri="http://schemas.microsoft.com/office/word/2010/wordprocessingShape">
                    <wps:wsp>
                      <wps:cNvSpPr/>
                      <wps:spPr>
                        <a:xfrm>
                          <a:off x="0" y="0"/>
                          <a:ext cx="635" cy="212090"/>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线 176" o:spid="_x0000_s1026" o:spt="20" style="position:absolute;left:0pt;margin-left:80pt;margin-top:1.45pt;height:16.7pt;width:0.05pt;z-index:1024;mso-width-relative:page;mso-height-relative:page;" filled="f" stroked="t" coordsize="21600,21600" o:gfxdata="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BYAAABkcnMvUEsBAhQAFAAAAAgAh07i&#10;QG1bcnfWAAAACAEAAA8AAAAAAAAAAQAgAAAAOAAAAGRycy9kb3ducmV2LnhtbFBLAQIUABQAAAAI&#10;AIdO4kCyrYFN2QEAAJYDAAAOAAAAAAAAAAEAIAAAADsBAABkcnMvZTJvRG9jLnhtbFBLBQYAAAAA&#10;BgAGAFkBAACGBQAAAAA=&#10;">
                <v:fill on="f" focussize="0,0"/>
                <v:stroke weight="1pt" color="#000000" joinstyle="round" endarrow="block"/>
                <v:imagedata o:title=""/>
                <o:lock v:ext="edit" aspectratio="f"/>
              </v:line>
            </w:pict>
          </mc:Fallback>
        </mc:AlternateContent>
      </w:r>
    </w:p>
    <w:p>
      <w:pPr>
        <w:spacing w:line="0" w:lineRule="atLeast"/>
        <w:rPr>
          <w:rFonts w:ascii="Times New Roman" w:hAnsi="Times New Roman"/>
          <w:szCs w:val="24"/>
        </w:rPr>
      </w:pP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7281545</wp:posOffset>
                </wp:positionH>
                <wp:positionV relativeFrom="paragraph">
                  <wp:posOffset>22860</wp:posOffset>
                </wp:positionV>
                <wp:extent cx="1323975" cy="3074035"/>
                <wp:effectExtent l="5080" t="4445" r="4445" b="7620"/>
                <wp:wrapNone/>
                <wp:docPr id="42" name="文本框 187"/>
                <wp:cNvGraphicFramePr/>
                <a:graphic xmlns:a="http://schemas.openxmlformats.org/drawingml/2006/main">
                  <a:graphicData uri="http://schemas.microsoft.com/office/word/2010/wordprocessingShape">
                    <wps:wsp>
                      <wps:cNvSpPr txBox="1"/>
                      <wps:spPr>
                        <a:xfrm>
                          <a:off x="0" y="0"/>
                          <a:ext cx="1323975" cy="30740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ascii="方正仿宋_GBK" w:hAnsi="仿宋" w:eastAsia="方正仿宋_GBK"/>
                                <w:szCs w:val="21"/>
                              </w:rPr>
                            </w:pPr>
                            <w:r>
                              <w:rPr>
                                <w:rFonts w:hint="eastAsia" w:ascii="方正仿宋_GBK" w:hAnsi="仿宋" w:eastAsia="方正仿宋_GBK"/>
                                <w:szCs w:val="21"/>
                              </w:rPr>
                              <w:t>仁道文化</w:t>
                            </w:r>
                          </w:p>
                          <w:p>
                            <w:pPr>
                              <w:rPr>
                                <w:rFonts w:ascii="方正仿宋_GBK" w:hAnsi="仿宋" w:eastAsia="方正仿宋_GBK"/>
                                <w:szCs w:val="21"/>
                              </w:rPr>
                            </w:pPr>
                            <w:r>
                              <w:rPr>
                                <w:rFonts w:hint="eastAsia" w:ascii="方正仿宋_GBK" w:hAnsi="仿宋" w:eastAsia="方正仿宋_GBK"/>
                                <w:szCs w:val="21"/>
                              </w:rPr>
                              <w:t>中华优秀传统文化</w:t>
                            </w:r>
                          </w:p>
                          <w:p>
                            <w:pPr>
                              <w:jc w:val="left"/>
                              <w:rPr>
                                <w:rFonts w:ascii="方正仿宋_GBK" w:hAnsi="仿宋" w:eastAsia="方正仿宋_GBK"/>
                                <w:szCs w:val="21"/>
                              </w:rPr>
                            </w:pPr>
                            <w:r>
                              <w:rPr>
                                <w:rFonts w:hint="eastAsia" w:ascii="方正仿宋_GBK" w:hAnsi="仿宋" w:eastAsia="方正仿宋_GBK"/>
                                <w:szCs w:val="21"/>
                              </w:rPr>
                              <w:t>医学人文素质</w:t>
                            </w:r>
                          </w:p>
                          <w:p>
                            <w:pPr>
                              <w:jc w:val="left"/>
                            </w:pPr>
                            <w:r>
                              <w:rPr>
                                <w:rFonts w:hint="eastAsia" w:ascii="方正仿宋_GBK" w:hAnsi="仿宋" w:eastAsia="方正仿宋_GBK"/>
                                <w:szCs w:val="21"/>
                              </w:rPr>
                              <w:t>中医药文化与健康保健</w:t>
                            </w:r>
                          </w:p>
                          <w:p/>
                        </w:txbxContent>
                      </wps:txbx>
                      <wps:bodyPr upright="1"/>
                    </wps:wsp>
                  </a:graphicData>
                </a:graphic>
              </wp:anchor>
            </w:drawing>
          </mc:Choice>
          <mc:Fallback>
            <w:pict>
              <v:shape id="文本框 187" o:spid="_x0000_s1026" o:spt="202" type="#_x0000_t202" style="position:absolute;left:0pt;margin-left:573.35pt;margin-top:1.8pt;height:242.05pt;width:104.25pt;z-index:1024;mso-width-relative:page;mso-height-relative:page;" fillcolor="#FFFFFF" filled="t" stroked="t" coordsize="21600,21600" o:gfxdata="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WAAAAZHJzL1BLAQIUABQAAAAIAIdO4kAMPK0m2gAAAAsBAAAPAAAAAAAAAAEAIAAA&#10;ADgAAABkcnMvZG93bnJldi54bWxQSwECFAAUAAAACACHTuJAG6jUw/QBAADsAwAADgAAAAAAAAAB&#10;ACAAAAA/AQAAZHJzL2Uyb0RvYy54bWxQSwUGAAAAAAYABgBZAQAApQUAAAAA&#10;">
                <v:fill on="t" focussize="0,0"/>
                <v:stroke color="#000000" joinstyle="miter"/>
                <v:imagedata o:title=""/>
                <o:lock v:ext="edit" aspectratio="f"/>
                <v:textbox>
                  <w:txbxContent>
                    <w:p>
                      <w:pPr>
                        <w:rPr>
                          <w:rFonts w:ascii="方正仿宋_GBK" w:hAnsi="仿宋" w:eastAsia="方正仿宋_GBK"/>
                          <w:szCs w:val="21"/>
                        </w:rPr>
                      </w:pPr>
                      <w:r>
                        <w:rPr>
                          <w:rFonts w:hint="eastAsia" w:ascii="方正仿宋_GBK" w:hAnsi="仿宋" w:eastAsia="方正仿宋_GBK"/>
                          <w:szCs w:val="21"/>
                        </w:rPr>
                        <w:t>仁道文化</w:t>
                      </w:r>
                    </w:p>
                    <w:p>
                      <w:pPr>
                        <w:rPr>
                          <w:rFonts w:ascii="方正仿宋_GBK" w:hAnsi="仿宋" w:eastAsia="方正仿宋_GBK"/>
                          <w:szCs w:val="21"/>
                        </w:rPr>
                      </w:pPr>
                      <w:r>
                        <w:rPr>
                          <w:rFonts w:hint="eastAsia" w:ascii="方正仿宋_GBK" w:hAnsi="仿宋" w:eastAsia="方正仿宋_GBK"/>
                          <w:szCs w:val="21"/>
                        </w:rPr>
                        <w:t>中华优秀传统文化</w:t>
                      </w:r>
                    </w:p>
                    <w:p>
                      <w:pPr>
                        <w:jc w:val="left"/>
                        <w:rPr>
                          <w:rFonts w:ascii="方正仿宋_GBK" w:hAnsi="仿宋" w:eastAsia="方正仿宋_GBK"/>
                          <w:szCs w:val="21"/>
                        </w:rPr>
                      </w:pPr>
                      <w:r>
                        <w:rPr>
                          <w:rFonts w:hint="eastAsia" w:ascii="方正仿宋_GBK" w:hAnsi="仿宋" w:eastAsia="方正仿宋_GBK"/>
                          <w:szCs w:val="21"/>
                        </w:rPr>
                        <w:t>医学人文素质</w:t>
                      </w:r>
                    </w:p>
                    <w:p>
                      <w:pPr>
                        <w:jc w:val="left"/>
                      </w:pPr>
                      <w:r>
                        <w:rPr>
                          <w:rFonts w:hint="eastAsia" w:ascii="方正仿宋_GBK" w:hAnsi="仿宋" w:eastAsia="方正仿宋_GBK"/>
                          <w:szCs w:val="21"/>
                        </w:rPr>
                        <w:t>中医药文化与健康保健</w:t>
                      </w:r>
                    </w:p>
                    <w:p/>
                  </w:txbxContent>
                </v:textbox>
              </v:shape>
            </w:pict>
          </mc:Fallback>
        </mc:AlternateContent>
      </w: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5500370</wp:posOffset>
                </wp:positionH>
                <wp:positionV relativeFrom="paragraph">
                  <wp:posOffset>22860</wp:posOffset>
                </wp:positionV>
                <wp:extent cx="1323975" cy="3074035"/>
                <wp:effectExtent l="5080" t="4445" r="4445" b="7620"/>
                <wp:wrapNone/>
                <wp:docPr id="43" name="文本框 185"/>
                <wp:cNvGraphicFramePr/>
                <a:graphic xmlns:a="http://schemas.openxmlformats.org/drawingml/2006/main">
                  <a:graphicData uri="http://schemas.microsoft.com/office/word/2010/wordprocessingShape">
                    <wps:wsp>
                      <wps:cNvSpPr txBox="1"/>
                      <wps:spPr>
                        <a:xfrm>
                          <a:off x="0" y="0"/>
                          <a:ext cx="1323975" cy="30740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ascii="方正仿宋_GBK" w:hAnsi="仿宋" w:eastAsia="方正仿宋_GBK"/>
                                <w:szCs w:val="21"/>
                              </w:rPr>
                            </w:pPr>
                            <w:r>
                              <w:rPr>
                                <w:rFonts w:hint="eastAsia" w:ascii="方正仿宋_GBK" w:hAnsi="仿宋" w:eastAsia="方正仿宋_GBK"/>
                                <w:szCs w:val="21"/>
                              </w:rPr>
                              <w:t>办公应用</w:t>
                            </w:r>
                          </w:p>
                          <w:p>
                            <w:pPr>
                              <w:rPr>
                                <w:rFonts w:ascii="方正仿宋_GBK" w:hAnsi="仿宋" w:eastAsia="方正仿宋_GBK"/>
                                <w:szCs w:val="21"/>
                              </w:rPr>
                            </w:pPr>
                            <w:r>
                              <w:rPr>
                                <w:rFonts w:hint="eastAsia" w:ascii="方正仿宋_GBK" w:hAnsi="仿宋" w:eastAsia="方正仿宋_GBK"/>
                                <w:szCs w:val="21"/>
                              </w:rPr>
                              <w:t>人际沟通</w:t>
                            </w:r>
                          </w:p>
                          <w:p>
                            <w:pPr>
                              <w:rPr>
                                <w:rFonts w:ascii="方正仿宋_GBK" w:hAnsi="仿宋" w:eastAsia="方正仿宋_GBK"/>
                                <w:szCs w:val="21"/>
                              </w:rPr>
                            </w:pPr>
                            <w:r>
                              <w:rPr>
                                <w:rFonts w:hint="eastAsia" w:ascii="方正仿宋_GBK" w:hAnsi="仿宋" w:eastAsia="方正仿宋_GBK"/>
                                <w:szCs w:val="21"/>
                              </w:rPr>
                              <w:t>礼仪与职业道德</w:t>
                            </w:r>
                          </w:p>
                          <w:p>
                            <w:pPr>
                              <w:rPr>
                                <w:rFonts w:ascii="方正仿宋_GBK" w:hAnsi="仿宋" w:eastAsia="方正仿宋_GBK"/>
                                <w:szCs w:val="21"/>
                              </w:rPr>
                            </w:pPr>
                            <w:r>
                              <w:rPr>
                                <w:rFonts w:hint="eastAsia" w:ascii="方正仿宋_GBK" w:hAnsi="仿宋" w:eastAsia="方正仿宋_GBK"/>
                                <w:szCs w:val="21"/>
                              </w:rPr>
                              <w:t>常见疾病用药指导</w:t>
                            </w:r>
                          </w:p>
                          <w:p/>
                          <w:p>
                            <w:pPr>
                              <w:rPr>
                                <w:rFonts w:ascii="方正仿宋_GBK" w:hAnsi="仿宋" w:eastAsia="方正仿宋_GBK"/>
                                <w:szCs w:val="21"/>
                              </w:rPr>
                            </w:pPr>
                          </w:p>
                          <w:p/>
                        </w:txbxContent>
                      </wps:txbx>
                      <wps:bodyPr upright="1"/>
                    </wps:wsp>
                  </a:graphicData>
                </a:graphic>
              </wp:anchor>
            </w:drawing>
          </mc:Choice>
          <mc:Fallback>
            <w:pict>
              <v:shape id="文本框 185" o:spid="_x0000_s1026" o:spt="202" type="#_x0000_t202" style="position:absolute;left:0pt;margin-left:433.1pt;margin-top:1.8pt;height:242.05pt;width:104.25pt;z-index:1024;mso-width-relative:page;mso-height-relative:page;" fillcolor="#FFFFFF" filled="t" stroked="t" coordsize="21600,21600" o:gfxdata="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kxiht9kAAAAKAQAADwAAAAAAAAABACAA&#10;AAA4AAAAZHJzL2Rvd25yZXYueG1sUEsBAhQAFAAAAAgAh07iQMKDToT2AQAA7AMAAA4AAAAAAAAA&#10;AQAgAAAAPgEAAGRycy9lMm9Eb2MueG1sUEsFBgAAAAAGAAYAWQEAAKYFAAAAAA==&#10;">
                <v:fill on="t" focussize="0,0"/>
                <v:stroke color="#000000" joinstyle="miter"/>
                <v:imagedata o:title=""/>
                <o:lock v:ext="edit" aspectratio="f"/>
                <v:textbox>
                  <w:txbxContent>
                    <w:p>
                      <w:pPr>
                        <w:rPr>
                          <w:rFonts w:ascii="方正仿宋_GBK" w:hAnsi="仿宋" w:eastAsia="方正仿宋_GBK"/>
                          <w:szCs w:val="21"/>
                        </w:rPr>
                      </w:pPr>
                      <w:r>
                        <w:rPr>
                          <w:rFonts w:hint="eastAsia" w:ascii="方正仿宋_GBK" w:hAnsi="仿宋" w:eastAsia="方正仿宋_GBK"/>
                          <w:szCs w:val="21"/>
                        </w:rPr>
                        <w:t>办公应用</w:t>
                      </w:r>
                    </w:p>
                    <w:p>
                      <w:pPr>
                        <w:rPr>
                          <w:rFonts w:ascii="方正仿宋_GBK" w:hAnsi="仿宋" w:eastAsia="方正仿宋_GBK"/>
                          <w:szCs w:val="21"/>
                        </w:rPr>
                      </w:pPr>
                      <w:r>
                        <w:rPr>
                          <w:rFonts w:hint="eastAsia" w:ascii="方正仿宋_GBK" w:hAnsi="仿宋" w:eastAsia="方正仿宋_GBK"/>
                          <w:szCs w:val="21"/>
                        </w:rPr>
                        <w:t>人际沟通</w:t>
                      </w:r>
                    </w:p>
                    <w:p>
                      <w:pPr>
                        <w:rPr>
                          <w:rFonts w:ascii="方正仿宋_GBK" w:hAnsi="仿宋" w:eastAsia="方正仿宋_GBK"/>
                          <w:szCs w:val="21"/>
                        </w:rPr>
                      </w:pPr>
                      <w:r>
                        <w:rPr>
                          <w:rFonts w:hint="eastAsia" w:ascii="方正仿宋_GBK" w:hAnsi="仿宋" w:eastAsia="方正仿宋_GBK"/>
                          <w:szCs w:val="21"/>
                        </w:rPr>
                        <w:t>礼仪与职业道德</w:t>
                      </w:r>
                    </w:p>
                    <w:p>
                      <w:pPr>
                        <w:rPr>
                          <w:rFonts w:ascii="方正仿宋_GBK" w:hAnsi="仿宋" w:eastAsia="方正仿宋_GBK"/>
                          <w:szCs w:val="21"/>
                        </w:rPr>
                      </w:pPr>
                      <w:r>
                        <w:rPr>
                          <w:rFonts w:hint="eastAsia" w:ascii="方正仿宋_GBK" w:hAnsi="仿宋" w:eastAsia="方正仿宋_GBK"/>
                          <w:szCs w:val="21"/>
                        </w:rPr>
                        <w:t>常见疾病用药指导</w:t>
                      </w:r>
                    </w:p>
                    <w:p/>
                    <w:p>
                      <w:pPr>
                        <w:rPr>
                          <w:rFonts w:ascii="方正仿宋_GBK" w:hAnsi="仿宋" w:eastAsia="方正仿宋_GBK"/>
                          <w:szCs w:val="21"/>
                        </w:rPr>
                      </w:pPr>
                    </w:p>
                    <w:p/>
                  </w:txbxContent>
                </v:textbox>
              </v:shape>
            </w:pict>
          </mc:Fallback>
        </mc:AlternateContent>
      </w: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3785870</wp:posOffset>
                </wp:positionH>
                <wp:positionV relativeFrom="paragraph">
                  <wp:posOffset>32385</wp:posOffset>
                </wp:positionV>
                <wp:extent cx="1323975" cy="3074035"/>
                <wp:effectExtent l="5080" t="4445" r="4445" b="7620"/>
                <wp:wrapNone/>
                <wp:docPr id="44" name="文本框 183"/>
                <wp:cNvGraphicFramePr/>
                <a:graphic xmlns:a="http://schemas.openxmlformats.org/drawingml/2006/main">
                  <a:graphicData uri="http://schemas.microsoft.com/office/word/2010/wordprocessingShape">
                    <wps:wsp>
                      <wps:cNvSpPr txBox="1"/>
                      <wps:spPr>
                        <a:xfrm>
                          <a:off x="0" y="0"/>
                          <a:ext cx="1323975" cy="30740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ascii="方正仿宋_GBK" w:hAnsi="仿宋" w:eastAsia="方正仿宋_GBK"/>
                                <w:szCs w:val="21"/>
                              </w:rPr>
                            </w:pPr>
                            <w:r>
                              <w:rPr>
                                <w:rFonts w:hint="eastAsia" w:ascii="方正仿宋_GBK" w:hAnsi="仿宋" w:eastAsia="方正仿宋_GBK"/>
                                <w:szCs w:val="21"/>
                              </w:rPr>
                              <w:t>药物化学</w:t>
                            </w:r>
                          </w:p>
                          <w:p>
                            <w:pPr>
                              <w:rPr>
                                <w:rFonts w:ascii="方正仿宋_GBK" w:hAnsi="仿宋" w:eastAsia="方正仿宋_GBK"/>
                                <w:szCs w:val="21"/>
                              </w:rPr>
                            </w:pPr>
                            <w:r>
                              <w:rPr>
                                <w:rFonts w:hint="eastAsia" w:ascii="方正仿宋_GBK" w:hAnsi="仿宋" w:eastAsia="方正仿宋_GBK"/>
                                <w:szCs w:val="21"/>
                              </w:rPr>
                              <w:t>药物分析</w:t>
                            </w:r>
                          </w:p>
                          <w:p>
                            <w:pPr>
                              <w:rPr>
                                <w:rFonts w:ascii="方正仿宋_GBK" w:hAnsi="仿宋" w:eastAsia="方正仿宋_GBK"/>
                                <w:szCs w:val="21"/>
                              </w:rPr>
                            </w:pPr>
                            <w:r>
                              <w:rPr>
                                <w:rFonts w:hint="eastAsia" w:ascii="方正仿宋_GBK" w:hAnsi="仿宋" w:eastAsia="方正仿宋_GBK"/>
                                <w:szCs w:val="21"/>
                              </w:rPr>
                              <w:t>药店零售技术</w:t>
                            </w:r>
                          </w:p>
                          <w:p>
                            <w:pPr>
                              <w:rPr>
                                <w:rFonts w:ascii="方正仿宋_GBK" w:hAnsi="仿宋" w:eastAsia="方正仿宋_GBK"/>
                                <w:szCs w:val="21"/>
                              </w:rPr>
                            </w:pPr>
                            <w:r>
                              <w:rPr>
                                <w:rFonts w:hint="eastAsia" w:ascii="方正仿宋_GBK" w:hAnsi="仿宋" w:eastAsia="方正仿宋_GBK"/>
                                <w:szCs w:val="21"/>
                              </w:rPr>
                              <w:t>药物制剂设备</w:t>
                            </w:r>
                          </w:p>
                          <w:p>
                            <w:pPr>
                              <w:rPr>
                                <w:rFonts w:ascii="方正仿宋_GBK" w:hAnsi="仿宋" w:eastAsia="方正仿宋_GBK"/>
                                <w:szCs w:val="21"/>
                              </w:rPr>
                            </w:pPr>
                            <w:r>
                              <w:rPr>
                                <w:rFonts w:hint="eastAsia" w:ascii="方正仿宋_GBK" w:hAnsi="仿宋" w:eastAsia="方正仿宋_GBK"/>
                                <w:szCs w:val="21"/>
                              </w:rPr>
                              <w:t>药品储存与养护</w:t>
                            </w:r>
                          </w:p>
                          <w:p>
                            <w:pPr>
                              <w:rPr>
                                <w:rFonts w:ascii="方正仿宋_GBK" w:hAnsi="仿宋" w:eastAsia="方正仿宋_GBK"/>
                                <w:szCs w:val="21"/>
                              </w:rPr>
                            </w:pPr>
                            <w:r>
                              <w:rPr>
                                <w:rFonts w:hint="eastAsia" w:ascii="方正仿宋_GBK" w:hAnsi="仿宋" w:eastAsia="方正仿宋_GBK"/>
                                <w:szCs w:val="21"/>
                              </w:rPr>
                              <w:t>综合实训</w:t>
                            </w:r>
                          </w:p>
                          <w:p>
                            <w:pPr>
                              <w:rPr>
                                <w:color w:val="FF0000"/>
                              </w:rPr>
                            </w:pPr>
                          </w:p>
                        </w:txbxContent>
                      </wps:txbx>
                      <wps:bodyPr upright="1"/>
                    </wps:wsp>
                  </a:graphicData>
                </a:graphic>
              </wp:anchor>
            </w:drawing>
          </mc:Choice>
          <mc:Fallback>
            <w:pict>
              <v:shape id="文本框 183" o:spid="_x0000_s1026" o:spt="202" type="#_x0000_t202" style="position:absolute;left:0pt;margin-left:298.1pt;margin-top:2.55pt;height:242.05pt;width:104.25pt;z-index:1024;mso-width-relative:page;mso-height-relative:page;" fillcolor="#FFFFFF" filled="t" stroked="t" coordsize="21600,21600" o:gfxdata="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BYAAABkcnMvUEsBAhQAFAAAAAgAh07iQJnK3nfZAAAACQEAAA8AAAAAAAAAAQAgAAAA&#10;OAAAAGRycy9kb3ducmV2LnhtbFBLAQIUABQAAAAIAIdO4kBtUo6Y9AEAAOwDAAAOAAAAAAAAAAEA&#10;IAAAAD4BAABkcnMvZTJvRG9jLnhtbFBLBQYAAAAABgAGAFkBAACkBQAAAAA=&#10;">
                <v:fill on="t" focussize="0,0"/>
                <v:stroke color="#000000" joinstyle="miter"/>
                <v:imagedata o:title=""/>
                <o:lock v:ext="edit" aspectratio="f"/>
                <v:textbox>
                  <w:txbxContent>
                    <w:p>
                      <w:pPr>
                        <w:rPr>
                          <w:rFonts w:ascii="方正仿宋_GBK" w:hAnsi="仿宋" w:eastAsia="方正仿宋_GBK"/>
                          <w:szCs w:val="21"/>
                        </w:rPr>
                      </w:pPr>
                      <w:r>
                        <w:rPr>
                          <w:rFonts w:hint="eastAsia" w:ascii="方正仿宋_GBK" w:hAnsi="仿宋" w:eastAsia="方正仿宋_GBK"/>
                          <w:szCs w:val="21"/>
                        </w:rPr>
                        <w:t>药物化学</w:t>
                      </w:r>
                    </w:p>
                    <w:p>
                      <w:pPr>
                        <w:rPr>
                          <w:rFonts w:ascii="方正仿宋_GBK" w:hAnsi="仿宋" w:eastAsia="方正仿宋_GBK"/>
                          <w:szCs w:val="21"/>
                        </w:rPr>
                      </w:pPr>
                      <w:r>
                        <w:rPr>
                          <w:rFonts w:hint="eastAsia" w:ascii="方正仿宋_GBK" w:hAnsi="仿宋" w:eastAsia="方正仿宋_GBK"/>
                          <w:szCs w:val="21"/>
                        </w:rPr>
                        <w:t>药物分析</w:t>
                      </w:r>
                    </w:p>
                    <w:p>
                      <w:pPr>
                        <w:rPr>
                          <w:rFonts w:ascii="方正仿宋_GBK" w:hAnsi="仿宋" w:eastAsia="方正仿宋_GBK"/>
                          <w:szCs w:val="21"/>
                        </w:rPr>
                      </w:pPr>
                      <w:r>
                        <w:rPr>
                          <w:rFonts w:hint="eastAsia" w:ascii="方正仿宋_GBK" w:hAnsi="仿宋" w:eastAsia="方正仿宋_GBK"/>
                          <w:szCs w:val="21"/>
                        </w:rPr>
                        <w:t>药店零售技术</w:t>
                      </w:r>
                    </w:p>
                    <w:p>
                      <w:pPr>
                        <w:rPr>
                          <w:rFonts w:ascii="方正仿宋_GBK" w:hAnsi="仿宋" w:eastAsia="方正仿宋_GBK"/>
                          <w:szCs w:val="21"/>
                        </w:rPr>
                      </w:pPr>
                      <w:r>
                        <w:rPr>
                          <w:rFonts w:hint="eastAsia" w:ascii="方正仿宋_GBK" w:hAnsi="仿宋" w:eastAsia="方正仿宋_GBK"/>
                          <w:szCs w:val="21"/>
                        </w:rPr>
                        <w:t>药物制剂设备</w:t>
                      </w:r>
                    </w:p>
                    <w:p>
                      <w:pPr>
                        <w:rPr>
                          <w:rFonts w:ascii="方正仿宋_GBK" w:hAnsi="仿宋" w:eastAsia="方正仿宋_GBK"/>
                          <w:szCs w:val="21"/>
                        </w:rPr>
                      </w:pPr>
                      <w:r>
                        <w:rPr>
                          <w:rFonts w:hint="eastAsia" w:ascii="方正仿宋_GBK" w:hAnsi="仿宋" w:eastAsia="方正仿宋_GBK"/>
                          <w:szCs w:val="21"/>
                        </w:rPr>
                        <w:t>药品储存与养护</w:t>
                      </w:r>
                    </w:p>
                    <w:p>
                      <w:pPr>
                        <w:rPr>
                          <w:rFonts w:ascii="方正仿宋_GBK" w:hAnsi="仿宋" w:eastAsia="方正仿宋_GBK"/>
                          <w:szCs w:val="21"/>
                        </w:rPr>
                      </w:pPr>
                      <w:r>
                        <w:rPr>
                          <w:rFonts w:hint="eastAsia" w:ascii="方正仿宋_GBK" w:hAnsi="仿宋" w:eastAsia="方正仿宋_GBK"/>
                          <w:szCs w:val="21"/>
                        </w:rPr>
                        <w:t>综合实训</w:t>
                      </w:r>
                    </w:p>
                    <w:p>
                      <w:pPr>
                        <w:rPr>
                          <w:color w:val="FF0000"/>
                        </w:rPr>
                      </w:pPr>
                    </w:p>
                  </w:txbxContent>
                </v:textbox>
              </v:shape>
            </w:pict>
          </mc:Fallback>
        </mc:AlternateContent>
      </w:r>
      <w:r>
        <w:rPr>
          <w:rFonts w:ascii="Times New Roman" w:hAnsi="Times New Roman"/>
          <w:szCs w:val="24"/>
        </w:rPr>
        <mc:AlternateContent>
          <mc:Choice Requires="wps">
            <w:drawing>
              <wp:anchor distT="0" distB="0" distL="114300" distR="114300" simplePos="0" relativeHeight="1024" behindDoc="0" locked="0" layoutInCell="1" allowOverlap="1">
                <wp:simplePos x="0" y="0"/>
                <wp:positionH relativeFrom="column">
                  <wp:posOffset>2014220</wp:posOffset>
                </wp:positionH>
                <wp:positionV relativeFrom="paragraph">
                  <wp:posOffset>60960</wp:posOffset>
                </wp:positionV>
                <wp:extent cx="1323975" cy="3074035"/>
                <wp:effectExtent l="5080" t="4445" r="4445" b="7620"/>
                <wp:wrapNone/>
                <wp:docPr id="45" name="文本框 180"/>
                <wp:cNvGraphicFramePr/>
                <a:graphic xmlns:a="http://schemas.openxmlformats.org/drawingml/2006/main">
                  <a:graphicData uri="http://schemas.microsoft.com/office/word/2010/wordprocessingShape">
                    <wps:wsp>
                      <wps:cNvSpPr txBox="1"/>
                      <wps:spPr>
                        <a:xfrm>
                          <a:off x="0" y="0"/>
                          <a:ext cx="1323975" cy="30740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ascii="方正仿宋_GBK" w:hAnsi="仿宋" w:eastAsia="方正仿宋_GBK"/>
                                <w:szCs w:val="21"/>
                              </w:rPr>
                            </w:pPr>
                            <w:r>
                              <w:rPr>
                                <w:rFonts w:hint="eastAsia" w:ascii="方正仿宋_GBK" w:hAnsi="仿宋" w:eastAsia="方正仿宋_GBK"/>
                                <w:szCs w:val="21"/>
                              </w:rPr>
                              <w:t>医学基础</w:t>
                            </w:r>
                          </w:p>
                          <w:p>
                            <w:pPr>
                              <w:rPr>
                                <w:rFonts w:ascii="方正仿宋_GBK" w:hAnsi="仿宋" w:eastAsia="方正仿宋_GBK"/>
                                <w:szCs w:val="21"/>
                              </w:rPr>
                            </w:pPr>
                            <w:r>
                              <w:rPr>
                                <w:rFonts w:hint="eastAsia" w:ascii="方正仿宋_GBK" w:hAnsi="仿宋" w:eastAsia="方正仿宋_GBK"/>
                                <w:szCs w:val="21"/>
                              </w:rPr>
                              <w:t>基础化学</w:t>
                            </w:r>
                          </w:p>
                          <w:p>
                            <w:pPr>
                              <w:rPr>
                                <w:rFonts w:ascii="方正仿宋_GBK" w:hAnsi="仿宋" w:eastAsia="方正仿宋_GBK"/>
                                <w:szCs w:val="21"/>
                              </w:rPr>
                            </w:pPr>
                            <w:r>
                              <w:rPr>
                                <w:rFonts w:hint="eastAsia" w:ascii="方正仿宋_GBK" w:hAnsi="仿宋" w:eastAsia="方正仿宋_GBK"/>
                                <w:szCs w:val="21"/>
                              </w:rPr>
                              <w:t>微生物基础</w:t>
                            </w:r>
                          </w:p>
                          <w:p>
                            <w:pPr>
                              <w:rPr>
                                <w:rFonts w:ascii="方正仿宋_GBK" w:hAnsi="仿宋" w:eastAsia="方正仿宋_GBK"/>
                                <w:szCs w:val="21"/>
                              </w:rPr>
                            </w:pPr>
                            <w:r>
                              <w:rPr>
                                <w:rFonts w:hint="eastAsia" w:ascii="方正仿宋_GBK" w:hAnsi="仿宋" w:eastAsia="方正仿宋_GBK"/>
                                <w:szCs w:val="21"/>
                              </w:rPr>
                              <w:t>中医药基础</w:t>
                            </w:r>
                          </w:p>
                          <w:p>
                            <w:pPr>
                              <w:rPr>
                                <w:rFonts w:ascii="方正仿宋_GBK" w:hAnsi="仿宋" w:eastAsia="方正仿宋_GBK"/>
                                <w:szCs w:val="21"/>
                              </w:rPr>
                            </w:pPr>
                            <w:r>
                              <w:rPr>
                                <w:rFonts w:hint="eastAsia" w:ascii="方正仿宋_GBK" w:hAnsi="仿宋" w:eastAsia="方正仿宋_GBK"/>
                                <w:szCs w:val="21"/>
                              </w:rPr>
                              <w:t>药理学</w:t>
                            </w:r>
                          </w:p>
                          <w:p>
                            <w:pPr>
                              <w:rPr>
                                <w:rFonts w:ascii="方正仿宋_GBK" w:hAnsi="仿宋" w:eastAsia="方正仿宋_GBK"/>
                                <w:szCs w:val="21"/>
                              </w:rPr>
                            </w:pPr>
                            <w:r>
                              <w:rPr>
                                <w:rFonts w:hint="eastAsia" w:ascii="方正仿宋_GBK" w:hAnsi="仿宋" w:eastAsia="方正仿宋_GBK"/>
                                <w:szCs w:val="21"/>
                              </w:rPr>
                              <w:t>药剂学</w:t>
                            </w:r>
                          </w:p>
                          <w:p>
                            <w:pPr>
                              <w:rPr>
                                <w:rFonts w:ascii="方正仿宋_GBK" w:hAnsi="仿宋" w:eastAsia="方正仿宋_GBK"/>
                                <w:szCs w:val="21"/>
                              </w:rPr>
                            </w:pPr>
                            <w:r>
                              <w:rPr>
                                <w:rFonts w:hint="eastAsia" w:ascii="方正仿宋_GBK" w:hAnsi="仿宋" w:eastAsia="方正仿宋_GBK"/>
                                <w:szCs w:val="21"/>
                              </w:rPr>
                              <w:t>药事法规</w:t>
                            </w:r>
                          </w:p>
                          <w:p/>
                        </w:txbxContent>
                      </wps:txbx>
                      <wps:bodyPr upright="1"/>
                    </wps:wsp>
                  </a:graphicData>
                </a:graphic>
              </wp:anchor>
            </w:drawing>
          </mc:Choice>
          <mc:Fallback>
            <w:pict>
              <v:shape id="文本框 180" o:spid="_x0000_s1026" o:spt="202" type="#_x0000_t202" style="position:absolute;left:0pt;margin-left:158.6pt;margin-top:4.8pt;height:242.05pt;width:104.25pt;z-index:1024;mso-width-relative:page;mso-height-relative:page;" fillcolor="#FFFFFF" filled="t" stroked="t" coordsize="21600,21600" o:gfxdata="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WAAAAZHJzL1BLAQIUABQAAAAIAIdO4kDh3aZH2QAAAAkBAAAPAAAAAAAAAAEAIAAAADgA&#10;AABkcnMvZG93bnJldi54bWxQSwECFAAUAAAACACHTuJA4LlU5vIBAADsAwAADgAAAAAAAAABACAA&#10;AAA+AQAAZHJzL2Uyb0RvYy54bWxQSwUGAAAAAAYABgBZAQAAogUAAAAA&#10;">
                <v:fill on="t" focussize="0,0"/>
                <v:stroke color="#000000" joinstyle="miter"/>
                <v:imagedata o:title=""/>
                <o:lock v:ext="edit" aspectratio="f"/>
                <v:textbox>
                  <w:txbxContent>
                    <w:p>
                      <w:pPr>
                        <w:rPr>
                          <w:rFonts w:ascii="方正仿宋_GBK" w:hAnsi="仿宋" w:eastAsia="方正仿宋_GBK"/>
                          <w:szCs w:val="21"/>
                        </w:rPr>
                      </w:pPr>
                      <w:r>
                        <w:rPr>
                          <w:rFonts w:hint="eastAsia" w:ascii="方正仿宋_GBK" w:hAnsi="仿宋" w:eastAsia="方正仿宋_GBK"/>
                          <w:szCs w:val="21"/>
                        </w:rPr>
                        <w:t>医学基础</w:t>
                      </w:r>
                    </w:p>
                    <w:p>
                      <w:pPr>
                        <w:rPr>
                          <w:rFonts w:ascii="方正仿宋_GBK" w:hAnsi="仿宋" w:eastAsia="方正仿宋_GBK"/>
                          <w:szCs w:val="21"/>
                        </w:rPr>
                      </w:pPr>
                      <w:r>
                        <w:rPr>
                          <w:rFonts w:hint="eastAsia" w:ascii="方正仿宋_GBK" w:hAnsi="仿宋" w:eastAsia="方正仿宋_GBK"/>
                          <w:szCs w:val="21"/>
                        </w:rPr>
                        <w:t>基础化学</w:t>
                      </w:r>
                    </w:p>
                    <w:p>
                      <w:pPr>
                        <w:rPr>
                          <w:rFonts w:ascii="方正仿宋_GBK" w:hAnsi="仿宋" w:eastAsia="方正仿宋_GBK"/>
                          <w:szCs w:val="21"/>
                        </w:rPr>
                      </w:pPr>
                      <w:r>
                        <w:rPr>
                          <w:rFonts w:hint="eastAsia" w:ascii="方正仿宋_GBK" w:hAnsi="仿宋" w:eastAsia="方正仿宋_GBK"/>
                          <w:szCs w:val="21"/>
                        </w:rPr>
                        <w:t>微生物基础</w:t>
                      </w:r>
                    </w:p>
                    <w:p>
                      <w:pPr>
                        <w:rPr>
                          <w:rFonts w:ascii="方正仿宋_GBK" w:hAnsi="仿宋" w:eastAsia="方正仿宋_GBK"/>
                          <w:szCs w:val="21"/>
                        </w:rPr>
                      </w:pPr>
                      <w:r>
                        <w:rPr>
                          <w:rFonts w:hint="eastAsia" w:ascii="方正仿宋_GBK" w:hAnsi="仿宋" w:eastAsia="方正仿宋_GBK"/>
                          <w:szCs w:val="21"/>
                        </w:rPr>
                        <w:t>中医药基础</w:t>
                      </w:r>
                    </w:p>
                    <w:p>
                      <w:pPr>
                        <w:rPr>
                          <w:rFonts w:ascii="方正仿宋_GBK" w:hAnsi="仿宋" w:eastAsia="方正仿宋_GBK"/>
                          <w:szCs w:val="21"/>
                        </w:rPr>
                      </w:pPr>
                      <w:r>
                        <w:rPr>
                          <w:rFonts w:hint="eastAsia" w:ascii="方正仿宋_GBK" w:hAnsi="仿宋" w:eastAsia="方正仿宋_GBK"/>
                          <w:szCs w:val="21"/>
                        </w:rPr>
                        <w:t>药理学</w:t>
                      </w:r>
                    </w:p>
                    <w:p>
                      <w:pPr>
                        <w:rPr>
                          <w:rFonts w:ascii="方正仿宋_GBK" w:hAnsi="仿宋" w:eastAsia="方正仿宋_GBK"/>
                          <w:szCs w:val="21"/>
                        </w:rPr>
                      </w:pPr>
                      <w:r>
                        <w:rPr>
                          <w:rFonts w:hint="eastAsia" w:ascii="方正仿宋_GBK" w:hAnsi="仿宋" w:eastAsia="方正仿宋_GBK"/>
                          <w:szCs w:val="21"/>
                        </w:rPr>
                        <w:t>药剂学</w:t>
                      </w:r>
                    </w:p>
                    <w:p>
                      <w:pPr>
                        <w:rPr>
                          <w:rFonts w:ascii="方正仿宋_GBK" w:hAnsi="仿宋" w:eastAsia="方正仿宋_GBK"/>
                          <w:szCs w:val="21"/>
                        </w:rPr>
                      </w:pPr>
                      <w:r>
                        <w:rPr>
                          <w:rFonts w:hint="eastAsia" w:ascii="方正仿宋_GBK" w:hAnsi="仿宋" w:eastAsia="方正仿宋_GBK"/>
                          <w:szCs w:val="21"/>
                        </w:rPr>
                        <w:t>药事法规</w:t>
                      </w:r>
                    </w:p>
                    <w:p/>
                  </w:txbxContent>
                </v:textbox>
              </v:shape>
            </w:pict>
          </mc:Fallback>
        </mc:AlternateContent>
      </w:r>
      <w:r>
        <w:rPr>
          <w:rFonts w:ascii="Times New Roman" w:hAnsi="Times New Roman"/>
          <w:sz w:val="24"/>
          <w:szCs w:val="24"/>
        </w:rPr>
        <mc:AlternateContent>
          <mc:Choice Requires="wps">
            <w:drawing>
              <wp:anchor distT="0" distB="0" distL="114300" distR="114300" simplePos="0" relativeHeight="1024" behindDoc="0" locked="0" layoutInCell="1" allowOverlap="1">
                <wp:simplePos x="0" y="0"/>
                <wp:positionH relativeFrom="column">
                  <wp:posOffset>347345</wp:posOffset>
                </wp:positionH>
                <wp:positionV relativeFrom="paragraph">
                  <wp:posOffset>60960</wp:posOffset>
                </wp:positionV>
                <wp:extent cx="1323975" cy="3074035"/>
                <wp:effectExtent l="5080" t="4445" r="4445" b="7620"/>
                <wp:wrapNone/>
                <wp:docPr id="46" name="文本框 174"/>
                <wp:cNvGraphicFramePr/>
                <a:graphic xmlns:a="http://schemas.openxmlformats.org/drawingml/2006/main">
                  <a:graphicData uri="http://schemas.microsoft.com/office/word/2010/wordprocessingShape">
                    <wps:wsp>
                      <wps:cNvSpPr txBox="1"/>
                      <wps:spPr>
                        <a:xfrm>
                          <a:off x="0" y="0"/>
                          <a:ext cx="1323975" cy="307403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语文</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数学</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highlight w:val="yellow"/>
                              </w:rPr>
                              <w:t>英语</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心理健康</w:t>
                            </w:r>
                          </w:p>
                          <w:p>
                            <w:pPr>
                              <w:adjustRightInd w:val="0"/>
                              <w:snapToGrid w:val="0"/>
                              <w:spacing w:line="312" w:lineRule="auto"/>
                              <w:jc w:val="left"/>
                              <w:rPr>
                                <w:rFonts w:eastAsia="方正仿宋_GBK"/>
                                <w:szCs w:val="21"/>
                              </w:rPr>
                            </w:pPr>
                            <w:r>
                              <w:rPr>
                                <w:rFonts w:hint="eastAsia" w:ascii="方正仿宋_GBK" w:hAnsi="仿宋" w:eastAsia="方正仿宋_GBK"/>
                                <w:szCs w:val="21"/>
                              </w:rPr>
                              <w:t>职业生涯规划</w:t>
                            </w:r>
                          </w:p>
                          <w:p>
                            <w:pPr>
                              <w:adjustRightInd w:val="0"/>
                              <w:snapToGrid w:val="0"/>
                              <w:spacing w:line="312" w:lineRule="auto"/>
                              <w:jc w:val="left"/>
                              <w:rPr>
                                <w:rFonts w:eastAsia="方正仿宋_GBK"/>
                                <w:szCs w:val="21"/>
                              </w:rPr>
                            </w:pPr>
                            <w:r>
                              <w:rPr>
                                <w:rFonts w:hint="eastAsia" w:ascii="方正仿宋_GBK" w:hAnsi="仿宋" w:eastAsia="方正仿宋_GBK"/>
                                <w:szCs w:val="21"/>
                              </w:rPr>
                              <w:t>道德与法律</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经济与政治</w:t>
                            </w:r>
                          </w:p>
                          <w:p>
                            <w:pPr>
                              <w:adjustRightInd w:val="0"/>
                              <w:snapToGrid w:val="0"/>
                              <w:spacing w:line="312" w:lineRule="auto"/>
                              <w:jc w:val="left"/>
                              <w:rPr>
                                <w:rFonts w:eastAsia="方正仿宋_GBK"/>
                                <w:szCs w:val="21"/>
                              </w:rPr>
                            </w:pPr>
                            <w:r>
                              <w:rPr>
                                <w:rFonts w:hint="eastAsia" w:ascii="方正仿宋_GBK" w:hAnsi="仿宋" w:eastAsia="方正仿宋_GBK"/>
                                <w:szCs w:val="21"/>
                              </w:rPr>
                              <w:t>礼仪与人际沟通</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哲学与人生</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信息技术基础</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体育与健康</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国防教育</w:t>
                            </w:r>
                          </w:p>
                        </w:txbxContent>
                      </wps:txbx>
                      <wps:bodyPr upright="1"/>
                    </wps:wsp>
                  </a:graphicData>
                </a:graphic>
              </wp:anchor>
            </w:drawing>
          </mc:Choice>
          <mc:Fallback>
            <w:pict>
              <v:shape id="文本框 174" o:spid="_x0000_s1026" o:spt="202" type="#_x0000_t202" style="position:absolute;left:0pt;margin-left:27.35pt;margin-top:4.8pt;height:242.05pt;width:104.25pt;z-index:1024;mso-width-relative:page;mso-height-relative:page;" fillcolor="#FFFFFF" filled="t" stroked="t" coordsize="21600,21600" o:gfxdata="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FgAAAGRycy9QSwECFAAUAAAACACHTuJANPG9+NgAAAAIAQAADwAAAAAAAAABACAAAAA4&#10;AAAAZHJzL2Rvd25yZXYueG1sUEsBAhQAFAAAAAgAh07iQEvNqVT0AQAA7AMAAA4AAAAAAAAAAQAg&#10;AAAAPQEAAGRycy9lMm9Eb2MueG1sUEsFBgAAAAAGAAYAWQEAAKMFAAAAAA==&#10;">
                <v:fill on="t" focussize="0,0"/>
                <v:stroke color="#000000" joinstyle="miter"/>
                <v:imagedata o:title=""/>
                <o:lock v:ext="edit" aspectratio="f"/>
                <v:textbox>
                  <w:txbxContent>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语文</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数学</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highlight w:val="yellow"/>
                        </w:rPr>
                        <w:t>英语</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心理健康</w:t>
                      </w:r>
                    </w:p>
                    <w:p>
                      <w:pPr>
                        <w:adjustRightInd w:val="0"/>
                        <w:snapToGrid w:val="0"/>
                        <w:spacing w:line="312" w:lineRule="auto"/>
                        <w:jc w:val="left"/>
                        <w:rPr>
                          <w:rFonts w:eastAsia="方正仿宋_GBK"/>
                          <w:szCs w:val="21"/>
                        </w:rPr>
                      </w:pPr>
                      <w:r>
                        <w:rPr>
                          <w:rFonts w:hint="eastAsia" w:ascii="方正仿宋_GBK" w:hAnsi="仿宋" w:eastAsia="方正仿宋_GBK"/>
                          <w:szCs w:val="21"/>
                        </w:rPr>
                        <w:t>职业生涯规划</w:t>
                      </w:r>
                    </w:p>
                    <w:p>
                      <w:pPr>
                        <w:adjustRightInd w:val="0"/>
                        <w:snapToGrid w:val="0"/>
                        <w:spacing w:line="312" w:lineRule="auto"/>
                        <w:jc w:val="left"/>
                        <w:rPr>
                          <w:rFonts w:eastAsia="方正仿宋_GBK"/>
                          <w:szCs w:val="21"/>
                        </w:rPr>
                      </w:pPr>
                      <w:r>
                        <w:rPr>
                          <w:rFonts w:hint="eastAsia" w:ascii="方正仿宋_GBK" w:hAnsi="仿宋" w:eastAsia="方正仿宋_GBK"/>
                          <w:szCs w:val="21"/>
                        </w:rPr>
                        <w:t>道德与法律</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经济与政治</w:t>
                      </w:r>
                    </w:p>
                    <w:p>
                      <w:pPr>
                        <w:adjustRightInd w:val="0"/>
                        <w:snapToGrid w:val="0"/>
                        <w:spacing w:line="312" w:lineRule="auto"/>
                        <w:jc w:val="left"/>
                        <w:rPr>
                          <w:rFonts w:eastAsia="方正仿宋_GBK"/>
                          <w:szCs w:val="21"/>
                        </w:rPr>
                      </w:pPr>
                      <w:r>
                        <w:rPr>
                          <w:rFonts w:hint="eastAsia" w:ascii="方正仿宋_GBK" w:hAnsi="仿宋" w:eastAsia="方正仿宋_GBK"/>
                          <w:szCs w:val="21"/>
                        </w:rPr>
                        <w:t>礼仪与人际沟通</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哲学与人生</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信息技术基础</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体育与健康</w:t>
                      </w:r>
                    </w:p>
                    <w:p>
                      <w:pPr>
                        <w:adjustRightInd w:val="0"/>
                        <w:snapToGrid w:val="0"/>
                        <w:spacing w:line="312" w:lineRule="auto"/>
                        <w:jc w:val="left"/>
                        <w:rPr>
                          <w:rFonts w:ascii="方正仿宋_GBK" w:hAnsi="仿宋" w:eastAsia="方正仿宋_GBK"/>
                          <w:szCs w:val="21"/>
                        </w:rPr>
                      </w:pPr>
                      <w:r>
                        <w:rPr>
                          <w:rFonts w:hint="eastAsia" w:ascii="方正仿宋_GBK" w:hAnsi="仿宋" w:eastAsia="方正仿宋_GBK"/>
                          <w:szCs w:val="21"/>
                        </w:rPr>
                        <w:t>国防教育</w:t>
                      </w:r>
                    </w:p>
                  </w:txbxContent>
                </v:textbox>
              </v:shape>
            </w:pict>
          </mc:Fallback>
        </mc:AlternateContent>
      </w:r>
    </w:p>
    <w:p>
      <w:pPr>
        <w:spacing w:line="0" w:lineRule="atLeast"/>
        <w:rPr>
          <w:rFonts w:ascii="Times New Roman" w:hAnsi="Times New Roman"/>
          <w:szCs w:val="24"/>
        </w:rPr>
      </w:pPr>
    </w:p>
    <w:p>
      <w:pPr>
        <w:spacing w:line="0" w:lineRule="atLeast"/>
        <w:rPr>
          <w:rFonts w:ascii="Times New Roman" w:hAnsi="Times New Roman"/>
          <w:szCs w:val="24"/>
        </w:rPr>
      </w:pPr>
    </w:p>
    <w:p>
      <w:pPr>
        <w:spacing w:line="0" w:lineRule="atLeast"/>
        <w:rPr>
          <w:rFonts w:ascii="Times New Roman" w:hAnsi="Times New Roman"/>
          <w:szCs w:val="24"/>
        </w:rPr>
      </w:pPr>
    </w:p>
    <w:p>
      <w:pPr>
        <w:spacing w:line="0" w:lineRule="atLeast"/>
        <w:rPr>
          <w:rFonts w:ascii="Times New Roman" w:hAnsi="Times New Roman"/>
          <w:szCs w:val="24"/>
        </w:rPr>
      </w:pPr>
    </w:p>
    <w:p>
      <w:pPr>
        <w:spacing w:line="0" w:lineRule="atLeast"/>
        <w:rPr>
          <w:rFonts w:ascii="Times New Roman" w:hAnsi="Times New Roman"/>
          <w:szCs w:val="24"/>
        </w:rPr>
      </w:pPr>
    </w:p>
    <w:p>
      <w:pPr>
        <w:spacing w:line="0" w:lineRule="atLeast"/>
        <w:rPr>
          <w:rFonts w:ascii="Times New Roman" w:hAnsi="Times New Roman"/>
          <w:szCs w:val="24"/>
        </w:rPr>
      </w:pPr>
    </w:p>
    <w:p>
      <w:pPr>
        <w:spacing w:line="0" w:lineRule="atLeast"/>
        <w:rPr>
          <w:rFonts w:ascii="Times New Roman" w:hAnsi="Times New Roman"/>
          <w:szCs w:val="24"/>
        </w:rPr>
      </w:pPr>
    </w:p>
    <w:p>
      <w:pPr>
        <w:spacing w:line="0" w:lineRule="atLeast"/>
        <w:rPr>
          <w:rFonts w:ascii="Times New Roman" w:hAnsi="Times New Roman"/>
          <w:szCs w:val="24"/>
        </w:rPr>
      </w:pPr>
    </w:p>
    <w:p>
      <w:pPr>
        <w:spacing w:line="0" w:lineRule="atLeast"/>
        <w:rPr>
          <w:rFonts w:ascii="Times New Roman" w:hAnsi="Times New Roman"/>
          <w:szCs w:val="24"/>
        </w:rPr>
      </w:pPr>
    </w:p>
    <w:p>
      <w:pPr>
        <w:spacing w:line="0" w:lineRule="atLeast"/>
        <w:rPr>
          <w:rFonts w:ascii="Times New Roman" w:hAnsi="Times New Roman"/>
          <w:szCs w:val="24"/>
        </w:rPr>
      </w:pPr>
    </w:p>
    <w:p>
      <w:pPr>
        <w:spacing w:line="0" w:lineRule="atLeast"/>
        <w:rPr>
          <w:rFonts w:ascii="Times New Roman" w:hAnsi="Times New Roman"/>
          <w:szCs w:val="24"/>
        </w:rPr>
      </w:pPr>
    </w:p>
    <w:p>
      <w:pPr>
        <w:spacing w:line="500" w:lineRule="exact"/>
        <w:rPr>
          <w:rFonts w:ascii="Times New Roman" w:hAnsi="Times New Roman"/>
          <w:sz w:val="24"/>
          <w:szCs w:val="24"/>
        </w:rPr>
      </w:pPr>
    </w:p>
    <w:p>
      <w:pPr>
        <w:spacing w:line="500" w:lineRule="exact"/>
        <w:rPr>
          <w:rFonts w:ascii="Times New Roman" w:hAnsi="Times New Roman"/>
          <w:sz w:val="24"/>
          <w:szCs w:val="24"/>
        </w:rPr>
      </w:pPr>
    </w:p>
    <w:p>
      <w:pPr>
        <w:spacing w:line="500" w:lineRule="exact"/>
        <w:rPr>
          <w:rFonts w:ascii="Times New Roman" w:hAnsi="Times New Roman"/>
          <w:sz w:val="24"/>
          <w:szCs w:val="24"/>
        </w:rPr>
      </w:pPr>
    </w:p>
    <w:p>
      <w:pPr>
        <w:spacing w:line="500" w:lineRule="exact"/>
        <w:rPr>
          <w:rFonts w:ascii="Times New Roman" w:hAnsi="Times New Roman"/>
          <w:sz w:val="24"/>
          <w:szCs w:val="24"/>
        </w:rPr>
      </w:pPr>
    </w:p>
    <w:p>
      <w:pPr>
        <w:adjustRightInd w:val="0"/>
        <w:snapToGrid w:val="0"/>
        <w:spacing w:line="560" w:lineRule="exact"/>
        <w:ind w:firstLine="561" w:firstLineChars="200"/>
        <w:jc w:val="center"/>
        <w:outlineLvl w:val="1"/>
        <w:rPr>
          <w:rFonts w:ascii="FZFangSong-Z02" w:hAnsi="Times New Roman" w:eastAsia="FZFangSong-Z02"/>
          <w:b/>
          <w:sz w:val="28"/>
          <w:szCs w:val="28"/>
        </w:rPr>
        <w:sectPr>
          <w:pgSz w:w="16838" w:h="11906" w:orient="landscape"/>
          <w:pgMar w:top="1418" w:right="1418" w:bottom="1418" w:left="1418" w:header="851" w:footer="992" w:gutter="0"/>
          <w:cols w:space="0" w:num="1"/>
          <w:docGrid w:type="lines" w:linePitch="312" w:charSpace="1228"/>
        </w:sectPr>
      </w:pPr>
      <w:bookmarkStart w:id="61" w:name="_Toc33603787"/>
      <w:r>
        <w:rPr>
          <w:rFonts w:hint="eastAsia" w:ascii="FZFangSong-Z02" w:eastAsia="FZFangSong-Z02"/>
          <w:b/>
          <w:sz w:val="28"/>
          <w:szCs w:val="28"/>
        </w:rPr>
        <w:t xml:space="preserve">图 </w:t>
      </w:r>
      <w:r>
        <w:rPr>
          <w:rFonts w:hint="eastAsia" w:ascii="FZFangSong-Z02" w:eastAsia="FZFangSong-Z02"/>
          <w:b/>
          <w:sz w:val="28"/>
          <w:szCs w:val="28"/>
        </w:rPr>
        <w:fldChar w:fldCharType="begin"/>
      </w:r>
      <w:r>
        <w:rPr>
          <w:rFonts w:hint="eastAsia" w:ascii="FZFangSong-Z02" w:eastAsia="FZFangSong-Z02"/>
          <w:b/>
          <w:sz w:val="28"/>
          <w:szCs w:val="28"/>
        </w:rPr>
        <w:instrText xml:space="preserve"> SEQ 图 \* ARABIC </w:instrText>
      </w:r>
      <w:r>
        <w:rPr>
          <w:rFonts w:hint="eastAsia" w:ascii="FZFangSong-Z02" w:eastAsia="FZFangSong-Z02"/>
          <w:b/>
          <w:sz w:val="28"/>
          <w:szCs w:val="28"/>
        </w:rPr>
        <w:fldChar w:fldCharType="separate"/>
      </w:r>
      <w:r>
        <w:rPr>
          <w:rFonts w:hint="eastAsia" w:ascii="FZFangSong-Z02" w:eastAsia="FZFangSong-Z02"/>
          <w:b/>
          <w:sz w:val="28"/>
          <w:szCs w:val="28"/>
        </w:rPr>
        <w:t>1</w:t>
      </w:r>
      <w:r>
        <w:rPr>
          <w:rFonts w:hint="eastAsia" w:ascii="FZFangSong-Z02" w:eastAsia="FZFangSong-Z02"/>
          <w:b/>
          <w:sz w:val="28"/>
          <w:szCs w:val="28"/>
        </w:rPr>
        <w:fldChar w:fldCharType="end"/>
      </w:r>
      <w:r>
        <w:rPr>
          <w:rFonts w:hint="eastAsia" w:ascii="FZFangSong-Z02" w:eastAsia="FZFangSong-Z02"/>
          <w:b/>
          <w:sz w:val="28"/>
          <w:szCs w:val="28"/>
        </w:rPr>
        <w:t>课程体系</w:t>
      </w:r>
      <w:bookmarkEnd w:id="61"/>
    </w:p>
    <w:p>
      <w:pPr>
        <w:pStyle w:val="6"/>
        <w:jc w:val="center"/>
        <w:rPr>
          <w:rFonts w:ascii="Times New Roman" w:hAnsi="Times New Roman" w:eastAsia="方正仿宋_GBK"/>
          <w:b/>
          <w:bCs/>
          <w:sz w:val="28"/>
          <w:szCs w:val="28"/>
        </w:rPr>
      </w:pPr>
      <w:bookmarkStart w:id="62" w:name="_Toc33603988"/>
      <w:r>
        <w:rPr>
          <w:rFonts w:hint="eastAsia" w:ascii="FZFangSong-Z02" w:eastAsia="FZFangSong-Z02"/>
          <w:b/>
          <w:sz w:val="28"/>
          <w:szCs w:val="28"/>
        </w:rPr>
        <w:t xml:space="preserve">表 </w:t>
      </w:r>
      <w:r>
        <w:rPr>
          <w:rFonts w:hint="eastAsia" w:ascii="FZFangSong-Z02" w:eastAsia="FZFangSong-Z02"/>
          <w:b/>
          <w:sz w:val="28"/>
          <w:szCs w:val="28"/>
        </w:rPr>
        <w:fldChar w:fldCharType="begin"/>
      </w:r>
      <w:r>
        <w:rPr>
          <w:rFonts w:hint="eastAsia" w:ascii="FZFangSong-Z02" w:eastAsia="FZFangSong-Z02"/>
          <w:b/>
          <w:sz w:val="28"/>
          <w:szCs w:val="28"/>
        </w:rPr>
        <w:instrText xml:space="preserve"> SEQ 表格 \* ARABIC </w:instrText>
      </w:r>
      <w:r>
        <w:rPr>
          <w:rFonts w:hint="eastAsia" w:ascii="FZFangSong-Z02" w:eastAsia="FZFangSong-Z02"/>
          <w:b/>
          <w:sz w:val="28"/>
          <w:szCs w:val="28"/>
        </w:rPr>
        <w:fldChar w:fldCharType="separate"/>
      </w:r>
      <w:r>
        <w:rPr>
          <w:rFonts w:ascii="FZFangSong-Z02" w:eastAsia="FZFangSong-Z02"/>
          <w:b/>
          <w:sz w:val="28"/>
          <w:szCs w:val="28"/>
        </w:rPr>
        <w:t>2</w:t>
      </w:r>
      <w:r>
        <w:rPr>
          <w:rFonts w:hint="eastAsia" w:ascii="FZFangSong-Z02" w:eastAsia="FZFangSong-Z02"/>
          <w:b/>
          <w:sz w:val="28"/>
          <w:szCs w:val="28"/>
        </w:rPr>
        <w:fldChar w:fldCharType="end"/>
      </w:r>
      <w:r>
        <w:rPr>
          <w:rFonts w:hint="eastAsia" w:ascii="FZFangSong-Z02" w:eastAsia="FZFangSong-Z02"/>
          <w:b/>
          <w:sz w:val="28"/>
          <w:szCs w:val="28"/>
        </w:rPr>
        <w:t>重庆市医药卫生学校华夏药业订单班教学安排表</w:t>
      </w:r>
      <w:bookmarkEnd w:id="62"/>
    </w:p>
    <w:tbl>
      <w:tblPr>
        <w:tblStyle w:val="22"/>
        <w:tblW w:w="8803" w:type="dxa"/>
        <w:jc w:val="center"/>
        <w:tblInd w:w="0" w:type="dxa"/>
        <w:tblLayout w:type="fixed"/>
        <w:tblCellMar>
          <w:top w:w="0" w:type="dxa"/>
          <w:left w:w="15" w:type="dxa"/>
          <w:bottom w:w="0" w:type="dxa"/>
          <w:right w:w="15" w:type="dxa"/>
        </w:tblCellMar>
      </w:tblPr>
      <w:tblGrid>
        <w:gridCol w:w="571"/>
        <w:gridCol w:w="2125"/>
        <w:gridCol w:w="572"/>
        <w:gridCol w:w="428"/>
        <w:gridCol w:w="569"/>
        <w:gridCol w:w="428"/>
        <w:gridCol w:w="431"/>
        <w:gridCol w:w="556"/>
        <w:gridCol w:w="535"/>
        <w:gridCol w:w="521"/>
        <w:gridCol w:w="521"/>
        <w:gridCol w:w="708"/>
        <w:gridCol w:w="838"/>
      </w:tblGrid>
      <w:tr>
        <w:tblPrEx>
          <w:tblLayout w:type="fixed"/>
          <w:tblCellMar>
            <w:top w:w="0" w:type="dxa"/>
            <w:left w:w="15" w:type="dxa"/>
            <w:bottom w:w="0" w:type="dxa"/>
            <w:right w:w="15" w:type="dxa"/>
          </w:tblCellMar>
        </w:tblPrEx>
        <w:trPr>
          <w:trHeight w:val="285" w:hRule="atLeast"/>
          <w:jc w:val="center"/>
        </w:trPr>
        <w:tc>
          <w:tcPr>
            <w:tcW w:w="571" w:type="dxa"/>
            <w:vMerge w:val="restart"/>
            <w:tcBorders>
              <w:top w:val="single" w:color="000000" w:sz="4" w:space="0"/>
              <w:left w:val="single" w:color="000000" w:sz="4" w:space="0"/>
              <w:right w:val="single" w:color="000000" w:sz="4" w:space="0"/>
              <w:tl2br w:val="single" w:color="auto" w:sz="4" w:space="0"/>
            </w:tcBorders>
            <w:vAlign w:val="center"/>
          </w:tcPr>
          <w:p>
            <w:pPr>
              <w:autoSpaceDN w:val="0"/>
              <w:adjustRightInd w:val="0"/>
              <w:snapToGrid w:val="0"/>
              <w:spacing w:line="300" w:lineRule="exact"/>
              <w:jc w:val="right"/>
              <w:textAlignment w:val="center"/>
              <w:rPr>
                <w:rFonts w:ascii="Times New Roman" w:hAnsi="Times New Roman" w:eastAsia="方正仿宋_GBK"/>
                <w:b/>
                <w:color w:val="000000"/>
                <w:sz w:val="18"/>
              </w:rPr>
            </w:pPr>
            <w:r>
              <w:rPr>
                <w:rFonts w:ascii="Times New Roman" w:hAnsi="Times New Roman" w:eastAsia="方正仿宋_GBK"/>
                <w:b/>
                <w:color w:val="000000"/>
                <w:sz w:val="18"/>
              </w:rPr>
              <w:t>项目</w:t>
            </w:r>
          </w:p>
          <w:p>
            <w:pPr>
              <w:autoSpaceDN w:val="0"/>
              <w:adjustRightInd w:val="0"/>
              <w:snapToGrid w:val="0"/>
              <w:spacing w:line="300" w:lineRule="exact"/>
              <w:textAlignment w:val="center"/>
              <w:rPr>
                <w:rFonts w:ascii="Times New Roman" w:hAnsi="Times New Roman" w:eastAsia="方正仿宋_GBK"/>
                <w:b/>
                <w:color w:val="000000"/>
                <w:sz w:val="18"/>
              </w:rPr>
            </w:pPr>
            <w:r>
              <w:rPr>
                <w:rFonts w:ascii="Times New Roman" w:hAnsi="Times New Roman" w:eastAsia="方正仿宋_GBK"/>
                <w:b/>
                <w:color w:val="000000"/>
                <w:sz w:val="18"/>
              </w:rPr>
              <w:t xml:space="preserve"> </w:t>
            </w:r>
          </w:p>
          <w:p>
            <w:pPr>
              <w:autoSpaceDN w:val="0"/>
              <w:adjustRightInd w:val="0"/>
              <w:snapToGrid w:val="0"/>
              <w:spacing w:line="300" w:lineRule="exact"/>
              <w:textAlignment w:val="center"/>
              <w:rPr>
                <w:rFonts w:ascii="Times New Roman" w:hAnsi="Times New Roman" w:eastAsia="方正仿宋_GBK"/>
                <w:b/>
                <w:color w:val="000000"/>
                <w:sz w:val="18"/>
              </w:rPr>
            </w:pPr>
            <w:r>
              <w:rPr>
                <w:rFonts w:ascii="Times New Roman" w:hAnsi="Times New Roman" w:eastAsia="方正仿宋_GBK"/>
                <w:b/>
                <w:color w:val="000000"/>
                <w:sz w:val="18"/>
              </w:rPr>
              <w:t>序号</w:t>
            </w:r>
          </w:p>
        </w:tc>
        <w:tc>
          <w:tcPr>
            <w:tcW w:w="2125" w:type="dxa"/>
            <w:vMerge w:val="restart"/>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课程</w:t>
            </w:r>
          </w:p>
        </w:tc>
        <w:tc>
          <w:tcPr>
            <w:tcW w:w="1000" w:type="dxa"/>
            <w:gridSpan w:val="2"/>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按学期分配</w:t>
            </w:r>
          </w:p>
        </w:tc>
        <w:tc>
          <w:tcPr>
            <w:tcW w:w="1428" w:type="dxa"/>
            <w:gridSpan w:val="3"/>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学  时  数</w:t>
            </w:r>
          </w:p>
        </w:tc>
        <w:tc>
          <w:tcPr>
            <w:tcW w:w="3679" w:type="dxa"/>
            <w:gridSpan w:val="6"/>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按学年及学期分配</w:t>
            </w:r>
          </w:p>
        </w:tc>
      </w:tr>
      <w:tr>
        <w:tblPrEx>
          <w:tblLayout w:type="fixed"/>
          <w:tblCellMar>
            <w:top w:w="0" w:type="dxa"/>
            <w:left w:w="15" w:type="dxa"/>
            <w:bottom w:w="0" w:type="dxa"/>
            <w:right w:w="15" w:type="dxa"/>
          </w:tblCellMar>
        </w:tblPrEx>
        <w:trPr>
          <w:trHeight w:val="260" w:hRule="atLeast"/>
          <w:jc w:val="center"/>
        </w:trPr>
        <w:tc>
          <w:tcPr>
            <w:tcW w:w="571" w:type="dxa"/>
            <w:vMerge w:val="continue"/>
            <w:tcBorders>
              <w:left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rPr>
                <w:rFonts w:ascii="Times New Roman" w:hAnsi="Times New Roman" w:eastAsia="方正仿宋_GBK"/>
                <w:sz w:val="24"/>
              </w:rPr>
            </w:pPr>
          </w:p>
        </w:tc>
        <w:tc>
          <w:tcPr>
            <w:tcW w:w="572" w:type="dxa"/>
            <w:vMerge w:val="restart"/>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考试</w:t>
            </w:r>
          </w:p>
        </w:tc>
        <w:tc>
          <w:tcPr>
            <w:tcW w:w="428" w:type="dxa"/>
            <w:vMerge w:val="restart"/>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考查</w:t>
            </w:r>
          </w:p>
        </w:tc>
        <w:tc>
          <w:tcPr>
            <w:tcW w:w="569" w:type="dxa"/>
            <w:vMerge w:val="restart"/>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总计</w:t>
            </w:r>
          </w:p>
        </w:tc>
        <w:tc>
          <w:tcPr>
            <w:tcW w:w="428" w:type="dxa"/>
            <w:vMerge w:val="restart"/>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理论</w:t>
            </w:r>
          </w:p>
        </w:tc>
        <w:tc>
          <w:tcPr>
            <w:tcW w:w="431" w:type="dxa"/>
            <w:vMerge w:val="restart"/>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实践</w:t>
            </w:r>
          </w:p>
        </w:tc>
        <w:tc>
          <w:tcPr>
            <w:tcW w:w="1091" w:type="dxa"/>
            <w:gridSpan w:val="2"/>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第一学年</w:t>
            </w:r>
          </w:p>
        </w:tc>
        <w:tc>
          <w:tcPr>
            <w:tcW w:w="1042" w:type="dxa"/>
            <w:gridSpan w:val="2"/>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第二学年</w:t>
            </w:r>
          </w:p>
        </w:tc>
        <w:tc>
          <w:tcPr>
            <w:tcW w:w="1546" w:type="dxa"/>
            <w:gridSpan w:val="2"/>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第三学年</w:t>
            </w: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vMerge w:val="continue"/>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572"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sz w:val="24"/>
              </w:rPr>
            </w:pPr>
          </w:p>
        </w:tc>
        <w:tc>
          <w:tcPr>
            <w:tcW w:w="428"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sz w:val="24"/>
              </w:rPr>
            </w:pPr>
          </w:p>
        </w:tc>
        <w:tc>
          <w:tcPr>
            <w:tcW w:w="569"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sz w:val="24"/>
              </w:rPr>
            </w:pPr>
          </w:p>
        </w:tc>
        <w:tc>
          <w:tcPr>
            <w:tcW w:w="428"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sz w:val="24"/>
              </w:rPr>
            </w:pPr>
          </w:p>
        </w:tc>
        <w:tc>
          <w:tcPr>
            <w:tcW w:w="431"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sz w:val="24"/>
              </w:rPr>
            </w:pP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1学期</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2学期</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3学期</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4学期</w:t>
            </w:r>
          </w:p>
        </w:tc>
        <w:tc>
          <w:tcPr>
            <w:tcW w:w="70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5学期</w:t>
            </w:r>
          </w:p>
        </w:tc>
        <w:tc>
          <w:tcPr>
            <w:tcW w:w="83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6学期</w:t>
            </w: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bottom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rPr>
                <w:rFonts w:ascii="Times New Roman" w:hAnsi="Times New Roman" w:eastAsia="方正仿宋_GBK"/>
                <w:sz w:val="24"/>
              </w:rPr>
            </w:pPr>
          </w:p>
        </w:tc>
        <w:tc>
          <w:tcPr>
            <w:tcW w:w="572"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sz w:val="24"/>
              </w:rPr>
            </w:pPr>
          </w:p>
        </w:tc>
        <w:tc>
          <w:tcPr>
            <w:tcW w:w="428"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sz w:val="24"/>
              </w:rPr>
            </w:pPr>
          </w:p>
        </w:tc>
        <w:tc>
          <w:tcPr>
            <w:tcW w:w="569"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sz w:val="24"/>
              </w:rPr>
            </w:pPr>
          </w:p>
        </w:tc>
        <w:tc>
          <w:tcPr>
            <w:tcW w:w="428"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sz w:val="24"/>
              </w:rPr>
            </w:pPr>
          </w:p>
        </w:tc>
        <w:tc>
          <w:tcPr>
            <w:tcW w:w="431"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sz w:val="24"/>
              </w:rPr>
            </w:pP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18周</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18周</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18周</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18周</w:t>
            </w:r>
          </w:p>
        </w:tc>
        <w:tc>
          <w:tcPr>
            <w:tcW w:w="1546" w:type="dxa"/>
            <w:gridSpan w:val="2"/>
            <w:tcBorders>
              <w:top w:val="single" w:color="000000" w:sz="4" w:space="0"/>
              <w:left w:val="single" w:color="000000" w:sz="4" w:space="0"/>
              <w:bottom w:val="single" w:color="auto"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36周</w:t>
            </w:r>
          </w:p>
        </w:tc>
      </w:tr>
      <w:tr>
        <w:tblPrEx>
          <w:tblLayout w:type="fixed"/>
          <w:tblCellMar>
            <w:top w:w="0" w:type="dxa"/>
            <w:left w:w="15" w:type="dxa"/>
            <w:bottom w:w="0" w:type="dxa"/>
            <w:right w:w="15" w:type="dxa"/>
          </w:tblCellMar>
        </w:tblPrEx>
        <w:trPr>
          <w:trHeight w:val="70" w:hRule="atLeast"/>
          <w:jc w:val="center"/>
        </w:trPr>
        <w:tc>
          <w:tcPr>
            <w:tcW w:w="571" w:type="dxa"/>
            <w:vMerge w:val="restart"/>
            <w:tcBorders>
              <w:top w:val="single" w:color="000000" w:sz="4" w:space="0"/>
              <w:left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公共</w:t>
            </w:r>
          </w:p>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基础课</w:t>
            </w:r>
          </w:p>
        </w:tc>
        <w:tc>
          <w:tcPr>
            <w:tcW w:w="2125" w:type="dxa"/>
            <w:tcBorders>
              <w:top w:val="single" w:color="000000" w:sz="4" w:space="0"/>
              <w:bottom w:val="single" w:color="000000" w:sz="4" w:space="0"/>
              <w:right w:val="single" w:color="000000" w:sz="4" w:space="0"/>
            </w:tcBorders>
          </w:tcPr>
          <w:p>
            <w:pPr>
              <w:autoSpaceDN w:val="0"/>
              <w:adjustRightInd w:val="0"/>
              <w:snapToGrid w:val="0"/>
              <w:spacing w:line="300" w:lineRule="exact"/>
              <w:jc w:val="left"/>
              <w:textAlignment w:val="top"/>
              <w:rPr>
                <w:rFonts w:ascii="Times New Roman" w:hAnsi="Times New Roman" w:eastAsia="方正仿宋_GBK"/>
                <w:color w:val="000000"/>
                <w:sz w:val="18"/>
              </w:rPr>
            </w:pPr>
            <w:r>
              <w:rPr>
                <w:rFonts w:ascii="Times New Roman" w:hAnsi="Times New Roman" w:eastAsia="方正仿宋_GBK"/>
                <w:color w:val="000000"/>
                <w:sz w:val="18"/>
              </w:rPr>
              <w:t>语文</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1、2</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144</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120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24</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vMerge w:val="restart"/>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left"/>
              <w:textAlignment w:val="top"/>
              <w:rPr>
                <w:rFonts w:ascii="Times New Roman" w:hAnsi="Times New Roman" w:eastAsia="方正仿宋_GBK"/>
                <w:b/>
                <w:color w:val="000000"/>
                <w:sz w:val="18"/>
              </w:rPr>
            </w:pPr>
          </w:p>
          <w:p>
            <w:pPr>
              <w:autoSpaceDN w:val="0"/>
              <w:adjustRightInd w:val="0"/>
              <w:snapToGrid w:val="0"/>
              <w:spacing w:line="300" w:lineRule="exact"/>
              <w:jc w:val="left"/>
              <w:textAlignment w:val="top"/>
              <w:rPr>
                <w:rFonts w:ascii="Times New Roman" w:hAnsi="Times New Roman" w:eastAsia="方正仿宋_GBK"/>
                <w:b/>
                <w:color w:val="000000"/>
                <w:sz w:val="18"/>
              </w:rPr>
            </w:pPr>
          </w:p>
          <w:p>
            <w:pPr>
              <w:autoSpaceDN w:val="0"/>
              <w:adjustRightInd w:val="0"/>
              <w:snapToGrid w:val="0"/>
              <w:spacing w:line="300" w:lineRule="exact"/>
              <w:jc w:val="left"/>
              <w:textAlignment w:val="top"/>
              <w:rPr>
                <w:rFonts w:ascii="Times New Roman" w:hAnsi="Times New Roman" w:eastAsia="方正仿宋_GBK"/>
                <w:b/>
                <w:color w:val="000000"/>
                <w:sz w:val="18"/>
              </w:rPr>
            </w:pPr>
          </w:p>
          <w:p>
            <w:pPr>
              <w:autoSpaceDN w:val="0"/>
              <w:adjustRightInd w:val="0"/>
              <w:snapToGrid w:val="0"/>
              <w:spacing w:line="300" w:lineRule="exact"/>
              <w:jc w:val="left"/>
              <w:textAlignment w:val="top"/>
              <w:rPr>
                <w:rFonts w:ascii="Times New Roman" w:hAnsi="Times New Roman" w:eastAsia="方正仿宋_GBK"/>
                <w:b/>
                <w:color w:val="000000"/>
                <w:sz w:val="18"/>
              </w:rPr>
            </w:pPr>
          </w:p>
          <w:p>
            <w:pPr>
              <w:autoSpaceDN w:val="0"/>
              <w:adjustRightInd w:val="0"/>
              <w:snapToGrid w:val="0"/>
              <w:spacing w:line="300" w:lineRule="exact"/>
              <w:jc w:val="left"/>
              <w:textAlignment w:val="top"/>
              <w:rPr>
                <w:rFonts w:ascii="Times New Roman" w:hAnsi="Times New Roman" w:eastAsia="方正仿宋_GBK"/>
                <w:b/>
                <w:color w:val="000000"/>
                <w:sz w:val="18"/>
              </w:rPr>
            </w:pPr>
          </w:p>
          <w:p>
            <w:pPr>
              <w:autoSpaceDN w:val="0"/>
              <w:adjustRightInd w:val="0"/>
              <w:snapToGrid w:val="0"/>
              <w:spacing w:line="300" w:lineRule="exact"/>
              <w:jc w:val="left"/>
              <w:textAlignment w:val="top"/>
              <w:rPr>
                <w:rFonts w:ascii="Times New Roman" w:hAnsi="Times New Roman" w:eastAsia="方正仿宋_GBK"/>
                <w:b/>
                <w:color w:val="000000"/>
                <w:sz w:val="18"/>
              </w:rPr>
            </w:pPr>
            <w:r>
              <w:rPr>
                <w:rFonts w:ascii="Times New Roman" w:hAnsi="Times New Roman" w:eastAsia="方正仿宋_GBK"/>
                <w:b/>
                <w:color w:val="000000"/>
                <w:sz w:val="18"/>
              </w:rPr>
              <w:t xml:space="preserve">实习：                  </w:t>
            </w:r>
            <w:r>
              <w:rPr>
                <w:rFonts w:hint="eastAsia" w:ascii="Times New Roman" w:hAnsi="Times New Roman" w:eastAsia="方正仿宋_GBK"/>
                <w:b/>
                <w:color w:val="000000"/>
                <w:sz w:val="18"/>
                <w:highlight w:val="red"/>
              </w:rPr>
              <w:t>企业</w:t>
            </w:r>
            <w:r>
              <w:rPr>
                <w:rFonts w:ascii="Times New Roman" w:hAnsi="Times New Roman" w:eastAsia="方正仿宋_GBK"/>
                <w:b/>
                <w:color w:val="000000"/>
                <w:sz w:val="18"/>
              </w:rPr>
              <w:t xml:space="preserve">实习36周      </w:t>
            </w: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bottom w:val="single" w:color="000000" w:sz="4" w:space="0"/>
              <w:right w:val="single" w:color="000000" w:sz="4" w:space="0"/>
            </w:tcBorders>
          </w:tcPr>
          <w:p>
            <w:pPr>
              <w:autoSpaceDN w:val="0"/>
              <w:adjustRightInd w:val="0"/>
              <w:snapToGrid w:val="0"/>
              <w:spacing w:line="300" w:lineRule="exact"/>
              <w:jc w:val="left"/>
              <w:textAlignment w:val="top"/>
              <w:rPr>
                <w:rFonts w:ascii="Times New Roman" w:hAnsi="Times New Roman" w:eastAsia="方正仿宋_GBK"/>
                <w:color w:val="000000"/>
                <w:sz w:val="18"/>
              </w:rPr>
            </w:pPr>
            <w:r>
              <w:rPr>
                <w:rFonts w:ascii="Times New Roman" w:hAnsi="Times New Roman" w:eastAsia="方正仿宋_GBK"/>
                <w:color w:val="000000"/>
                <w:sz w:val="18"/>
              </w:rPr>
              <w:t>数学</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1、2</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108</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86</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22</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left"/>
              <w:textAlignment w:val="top"/>
              <w:rPr>
                <w:rFonts w:ascii="Times New Roman" w:hAnsi="Times New Roman" w:eastAsia="方正仿宋_GBK"/>
                <w:b/>
                <w:color w:val="000000"/>
                <w:sz w:val="18"/>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bottom w:val="single" w:color="000000" w:sz="4" w:space="0"/>
              <w:right w:val="single" w:color="000000" w:sz="4" w:space="0"/>
            </w:tcBorders>
          </w:tcPr>
          <w:p>
            <w:pPr>
              <w:autoSpaceDN w:val="0"/>
              <w:adjustRightInd w:val="0"/>
              <w:snapToGrid w:val="0"/>
              <w:spacing w:line="300" w:lineRule="exact"/>
              <w:jc w:val="left"/>
              <w:textAlignment w:val="top"/>
              <w:rPr>
                <w:rFonts w:ascii="Times New Roman" w:hAnsi="Times New Roman" w:eastAsia="方正仿宋_GBK"/>
                <w:color w:val="000000"/>
                <w:sz w:val="18"/>
                <w:highlight w:val="yellow"/>
              </w:rPr>
            </w:pPr>
            <w:r>
              <w:rPr>
                <w:rFonts w:ascii="Times New Roman" w:hAnsi="Times New Roman" w:eastAsia="方正仿宋_GBK"/>
                <w:color w:val="000000"/>
                <w:sz w:val="18"/>
                <w:highlight w:val="yellow"/>
              </w:rPr>
              <w:t>英语</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highlight w:val="yellow"/>
              </w:rPr>
            </w:pPr>
            <w:r>
              <w:rPr>
                <w:rFonts w:ascii="Times New Roman" w:hAnsi="Times New Roman" w:eastAsia="方正仿宋_GBK"/>
                <w:color w:val="000000"/>
                <w:sz w:val="18"/>
                <w:highlight w:val="yellow"/>
              </w:rPr>
              <w:t>1、2</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highlight w:val="yellow"/>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highlight w:val="yellow"/>
              </w:rPr>
            </w:pPr>
            <w:r>
              <w:rPr>
                <w:rFonts w:ascii="Times New Roman" w:hAnsi="Times New Roman" w:eastAsia="方正仿宋_GBK"/>
                <w:color w:val="000000"/>
                <w:sz w:val="18"/>
                <w:highlight w:val="yellow"/>
              </w:rPr>
              <w:t>72</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highlight w:val="yellow"/>
              </w:rPr>
            </w:pPr>
            <w:r>
              <w:rPr>
                <w:rFonts w:ascii="Times New Roman" w:hAnsi="Times New Roman" w:eastAsia="方正仿宋_GBK"/>
                <w:color w:val="000000"/>
                <w:sz w:val="18"/>
                <w:highlight w:val="yellow"/>
              </w:rPr>
              <w:t>60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highlight w:val="yellow"/>
              </w:rPr>
            </w:pPr>
            <w:r>
              <w:rPr>
                <w:rFonts w:ascii="Times New Roman" w:hAnsi="Times New Roman" w:eastAsia="方正仿宋_GBK"/>
                <w:color w:val="000000"/>
                <w:sz w:val="18"/>
                <w:highlight w:val="yellow"/>
              </w:rPr>
              <w:t>12</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highlight w:val="yellow"/>
              </w:rPr>
            </w:pPr>
            <w:r>
              <w:rPr>
                <w:rFonts w:ascii="Times New Roman" w:hAnsi="Times New Roman" w:eastAsia="方正仿宋_GBK"/>
                <w:color w:val="000000"/>
                <w:sz w:val="18"/>
                <w:highlight w:val="yellow"/>
              </w:rPr>
              <w:t>2</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highlight w:val="yellow"/>
              </w:rPr>
            </w:pPr>
            <w:r>
              <w:rPr>
                <w:rFonts w:ascii="Times New Roman" w:hAnsi="Times New Roman" w:eastAsia="方正仿宋_GBK"/>
                <w:color w:val="000000"/>
                <w:sz w:val="18"/>
                <w:highlight w:val="yellow"/>
              </w:rPr>
              <w:t>2</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left"/>
              <w:textAlignment w:val="top"/>
              <w:rPr>
                <w:rFonts w:ascii="Times New Roman" w:hAnsi="Times New Roman" w:eastAsia="方正仿宋_GBK"/>
                <w:b/>
                <w:color w:val="000000"/>
                <w:sz w:val="18"/>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心理健康</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left"/>
              <w:textAlignment w:val="top"/>
              <w:rPr>
                <w:rFonts w:ascii="Times New Roman" w:hAnsi="Times New Roman" w:eastAsia="方正仿宋_GBK"/>
                <w:b/>
                <w:color w:val="000000"/>
                <w:sz w:val="18"/>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职业生涯规划</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left"/>
              <w:textAlignment w:val="top"/>
              <w:rPr>
                <w:rFonts w:ascii="Times New Roman" w:hAnsi="Times New Roman" w:eastAsia="方正仿宋_GBK"/>
                <w:b/>
                <w:color w:val="000000"/>
                <w:sz w:val="18"/>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道德与法律</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left"/>
              <w:textAlignment w:val="top"/>
              <w:rPr>
                <w:rFonts w:ascii="Times New Roman" w:hAnsi="Times New Roman" w:eastAsia="方正仿宋_GBK"/>
                <w:b/>
                <w:color w:val="000000"/>
                <w:sz w:val="18"/>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经济与政治</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left"/>
              <w:textAlignment w:val="top"/>
              <w:rPr>
                <w:rFonts w:ascii="Times New Roman" w:hAnsi="Times New Roman" w:eastAsia="方正仿宋_GBK"/>
                <w:b/>
                <w:color w:val="000000"/>
                <w:sz w:val="18"/>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礼仪与人际沟通</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left"/>
              <w:textAlignment w:val="top"/>
              <w:rPr>
                <w:rFonts w:ascii="Times New Roman" w:hAnsi="Times New Roman" w:eastAsia="方正仿宋_GBK"/>
                <w:b/>
                <w:color w:val="000000"/>
                <w:sz w:val="18"/>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哲学与人生</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bottom w:val="single" w:color="000000" w:sz="4" w:space="0"/>
              <w:right w:val="single" w:color="000000" w:sz="4" w:space="0"/>
            </w:tcBorders>
          </w:tcPr>
          <w:p>
            <w:pPr>
              <w:autoSpaceDN w:val="0"/>
              <w:adjustRightInd w:val="0"/>
              <w:snapToGrid w:val="0"/>
              <w:spacing w:line="300" w:lineRule="exact"/>
              <w:jc w:val="left"/>
              <w:textAlignment w:val="top"/>
              <w:rPr>
                <w:rFonts w:ascii="Times New Roman" w:hAnsi="Times New Roman" w:eastAsia="方正仿宋_GBK"/>
                <w:color w:val="000000"/>
                <w:sz w:val="18"/>
              </w:rPr>
            </w:pPr>
            <w:r>
              <w:rPr>
                <w:rFonts w:ascii="Times New Roman" w:hAnsi="Times New Roman" w:eastAsia="方正仿宋_GBK"/>
                <w:color w:val="000000"/>
                <w:sz w:val="18"/>
              </w:rPr>
              <w:t>信息技术基础</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1、2</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72</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52</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bottom w:val="single" w:color="000000" w:sz="4" w:space="0"/>
              <w:right w:val="single" w:color="000000" w:sz="4" w:space="0"/>
            </w:tcBorders>
          </w:tcPr>
          <w:p>
            <w:pPr>
              <w:autoSpaceDN w:val="0"/>
              <w:adjustRightInd w:val="0"/>
              <w:snapToGrid w:val="0"/>
              <w:spacing w:line="300" w:lineRule="exact"/>
              <w:jc w:val="left"/>
              <w:textAlignment w:val="top"/>
              <w:rPr>
                <w:rFonts w:ascii="Times New Roman" w:hAnsi="Times New Roman" w:eastAsia="方正仿宋_GBK"/>
                <w:color w:val="000000"/>
                <w:sz w:val="18"/>
              </w:rPr>
            </w:pPr>
            <w:r>
              <w:rPr>
                <w:rFonts w:ascii="Times New Roman" w:hAnsi="Times New Roman" w:eastAsia="方正仿宋_GBK"/>
                <w:color w:val="000000"/>
                <w:sz w:val="18"/>
              </w:rPr>
              <w:t>体育与健康</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1、2</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72</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68</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bottom w:val="single" w:color="000000" w:sz="4" w:space="0"/>
              <w:right w:val="single" w:color="000000" w:sz="4" w:space="0"/>
            </w:tcBorders>
          </w:tcPr>
          <w:p>
            <w:pPr>
              <w:autoSpaceDN w:val="0"/>
              <w:adjustRightInd w:val="0"/>
              <w:snapToGrid w:val="0"/>
              <w:spacing w:line="300" w:lineRule="exact"/>
              <w:jc w:val="left"/>
              <w:textAlignment w:val="top"/>
              <w:rPr>
                <w:rFonts w:ascii="Times New Roman" w:hAnsi="Times New Roman" w:eastAsia="方正仿宋_GBK"/>
                <w:color w:val="000000"/>
                <w:sz w:val="18"/>
              </w:rPr>
            </w:pPr>
            <w:r>
              <w:rPr>
                <w:rFonts w:ascii="Times New Roman" w:hAnsi="Times New Roman" w:eastAsia="方正仿宋_GBK"/>
                <w:color w:val="000000"/>
                <w:sz w:val="18"/>
              </w:rPr>
              <w:t>国防教育</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18</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restart"/>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专业</w:t>
            </w:r>
          </w:p>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基础</w:t>
            </w:r>
          </w:p>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课程</w:t>
            </w: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医学基础</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72</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42</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30</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b/>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b/>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left"/>
              <w:textAlignment w:val="center"/>
              <w:rPr>
                <w:rFonts w:ascii="Times New Roman" w:hAnsi="Times New Roman" w:eastAsia="方正仿宋_GBK"/>
                <w:b/>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基础化学</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1、2</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180</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126</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54</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b/>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left"/>
              <w:textAlignment w:val="center"/>
              <w:rPr>
                <w:rFonts w:ascii="Times New Roman" w:hAnsi="Times New Roman" w:eastAsia="方正仿宋_GBK"/>
                <w:b/>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药事法规</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54</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42</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12</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highlight w:val="yellow"/>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17" w:hRule="atLeast"/>
          <w:jc w:val="center"/>
        </w:trPr>
        <w:tc>
          <w:tcPr>
            <w:tcW w:w="571" w:type="dxa"/>
            <w:vMerge w:val="continue"/>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bottom w:val="single" w:color="000000" w:sz="4" w:space="0"/>
              <w:right w:val="single" w:color="000000" w:sz="4" w:space="0"/>
            </w:tcBorders>
          </w:tcPr>
          <w:p>
            <w:pPr>
              <w:autoSpaceDN w:val="0"/>
              <w:adjustRightInd w:val="0"/>
              <w:snapToGrid w:val="0"/>
              <w:spacing w:line="300" w:lineRule="exact"/>
              <w:jc w:val="left"/>
              <w:textAlignment w:val="top"/>
              <w:rPr>
                <w:rFonts w:ascii="Times New Roman" w:hAnsi="Times New Roman" w:eastAsia="方正仿宋_GBK"/>
                <w:color w:val="000000"/>
                <w:sz w:val="18"/>
              </w:rPr>
            </w:pPr>
            <w:r>
              <w:rPr>
                <w:rFonts w:ascii="Times New Roman" w:hAnsi="Times New Roman" w:eastAsia="方正仿宋_GBK"/>
                <w:color w:val="000000"/>
                <w:sz w:val="18"/>
              </w:rPr>
              <w:t>微生物基础</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26</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10</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b/>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left"/>
              <w:textAlignment w:val="center"/>
              <w:rPr>
                <w:rFonts w:ascii="Times New Roman" w:hAnsi="Times New Roman" w:eastAsia="方正仿宋_GBK"/>
                <w:b/>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中医药基础</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72</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46</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26</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highlight w:val="yellow"/>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药理学</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3、4</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180</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118</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62</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药剂学</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3、4</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180</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118</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62</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restart"/>
            <w:tcBorders>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专业</w:t>
            </w:r>
          </w:p>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核心</w:t>
            </w:r>
          </w:p>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课程</w:t>
            </w:r>
          </w:p>
        </w:tc>
        <w:tc>
          <w:tcPr>
            <w:tcW w:w="212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药店零售技术</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72</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药物制剂设备</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3,4</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126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26</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100</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药物分析</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6</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药品储存与养护</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54</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18</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p>
        </w:tc>
        <w:tc>
          <w:tcPr>
            <w:tcW w:w="212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药物化学</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28</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8</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bottom w:val="single" w:color="000000" w:sz="4" w:space="0"/>
              <w:right w:val="single" w:color="000000" w:sz="4" w:space="0"/>
            </w:tcBorders>
            <w:vAlign w:val="center"/>
          </w:tcPr>
          <w:p>
            <w:pPr>
              <w:autoSpaceDN w:val="0"/>
              <w:adjustRightInd w:val="0"/>
              <w:snapToGrid w:val="0"/>
              <w:spacing w:line="300" w:lineRule="exact"/>
              <w:textAlignment w:val="center"/>
              <w:rPr>
                <w:rFonts w:ascii="Times New Roman" w:hAnsi="Times New Roman" w:eastAsia="方正仿宋_GBK"/>
                <w:b/>
                <w:color w:val="000000"/>
                <w:sz w:val="18"/>
              </w:rPr>
            </w:pPr>
          </w:p>
        </w:tc>
        <w:tc>
          <w:tcPr>
            <w:tcW w:w="212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药事法规</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54</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42</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12</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bottom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综合实训</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28</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8</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restart"/>
            <w:tcBorders>
              <w:left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
                <w:color w:val="000000"/>
                <w:sz w:val="18"/>
              </w:rPr>
            </w:pPr>
            <w:r>
              <w:rPr>
                <w:rFonts w:ascii="Times New Roman" w:hAnsi="Times New Roman" w:eastAsia="方正仿宋_GBK"/>
                <w:b/>
                <w:color w:val="000000"/>
                <w:sz w:val="18"/>
              </w:rPr>
              <w:t>专业</w:t>
            </w:r>
          </w:p>
          <w:p>
            <w:pPr>
              <w:adjustRightInd w:val="0"/>
              <w:snapToGrid w:val="0"/>
              <w:spacing w:line="300" w:lineRule="exact"/>
              <w:jc w:val="center"/>
              <w:rPr>
                <w:rFonts w:ascii="Times New Roman" w:hAnsi="Times New Roman" w:eastAsia="方正仿宋_GBK"/>
                <w:b/>
                <w:color w:val="000000"/>
                <w:sz w:val="18"/>
              </w:rPr>
            </w:pPr>
            <w:r>
              <w:rPr>
                <w:rFonts w:ascii="Times New Roman" w:hAnsi="Times New Roman" w:eastAsia="方正仿宋_GBK"/>
                <w:b/>
                <w:color w:val="000000"/>
                <w:sz w:val="18"/>
              </w:rPr>
              <w:t>特色</w:t>
            </w:r>
          </w:p>
          <w:p>
            <w:pPr>
              <w:adjustRightInd w:val="0"/>
              <w:snapToGrid w:val="0"/>
              <w:spacing w:line="300" w:lineRule="exact"/>
              <w:jc w:val="center"/>
              <w:rPr>
                <w:rFonts w:ascii="Times New Roman" w:hAnsi="Times New Roman" w:eastAsia="方正仿宋_GBK"/>
                <w:sz w:val="24"/>
              </w:rPr>
            </w:pPr>
            <w:r>
              <w:rPr>
                <w:rFonts w:ascii="Times New Roman" w:hAnsi="Times New Roman" w:eastAsia="方正仿宋_GBK"/>
                <w:b/>
                <w:color w:val="000000"/>
                <w:sz w:val="18"/>
              </w:rPr>
              <w:t>课程</w:t>
            </w:r>
          </w:p>
        </w:tc>
        <w:tc>
          <w:tcPr>
            <w:tcW w:w="212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人际沟通</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18</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14</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办公应用</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26</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10</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left w:val="single" w:color="000000" w:sz="4" w:space="0"/>
              <w:bottom w:val="single" w:color="000000" w:sz="4" w:space="0"/>
              <w:right w:val="single" w:color="000000" w:sz="4" w:space="0"/>
            </w:tcBorders>
          </w:tcPr>
          <w:p>
            <w:pPr>
              <w:autoSpaceDN w:val="0"/>
              <w:adjustRightInd w:val="0"/>
              <w:snapToGrid w:val="0"/>
              <w:spacing w:line="300" w:lineRule="exact"/>
              <w:jc w:val="left"/>
              <w:textAlignment w:val="top"/>
              <w:rPr>
                <w:rFonts w:ascii="Times New Roman" w:hAnsi="Times New Roman" w:eastAsia="方正仿宋_GBK"/>
                <w:color w:val="000000"/>
                <w:sz w:val="18"/>
              </w:rPr>
            </w:pPr>
            <w:r>
              <w:rPr>
                <w:rFonts w:ascii="Times New Roman" w:hAnsi="Times New Roman" w:eastAsia="方正仿宋_GBK"/>
                <w:color w:val="000000"/>
                <w:sz w:val="18"/>
              </w:rPr>
              <w:t>礼仪与职业道德</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18</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14</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bottom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left w:val="single" w:color="000000" w:sz="4" w:space="0"/>
              <w:bottom w:val="single" w:color="000000" w:sz="4" w:space="0"/>
              <w:right w:val="single" w:color="000000" w:sz="4" w:space="0"/>
            </w:tcBorders>
          </w:tcPr>
          <w:p>
            <w:pPr>
              <w:autoSpaceDN w:val="0"/>
              <w:adjustRightInd w:val="0"/>
              <w:snapToGrid w:val="0"/>
              <w:spacing w:line="300" w:lineRule="exact"/>
              <w:jc w:val="left"/>
              <w:textAlignment w:val="top"/>
              <w:rPr>
                <w:rFonts w:ascii="Times New Roman" w:hAnsi="Times New Roman" w:eastAsia="方正仿宋_GBK"/>
                <w:color w:val="000000"/>
                <w:sz w:val="18"/>
              </w:rPr>
            </w:pPr>
            <w:r>
              <w:rPr>
                <w:rFonts w:ascii="Times New Roman" w:hAnsi="Times New Roman" w:eastAsia="方正仿宋_GBK"/>
                <w:color w:val="000000"/>
                <w:sz w:val="18"/>
              </w:rPr>
              <w:t>常见疾病用药指导</w:t>
            </w:r>
          </w:p>
        </w:tc>
        <w:tc>
          <w:tcPr>
            <w:tcW w:w="572"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
                <w:bCs/>
                <w:color w:val="000000"/>
                <w:sz w:val="18"/>
                <w:szCs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r>
              <w:rPr>
                <w:rFonts w:ascii="Times New Roman" w:hAnsi="Times New Roman" w:eastAsia="方正仿宋_GBK"/>
                <w:bCs/>
                <w:color w:val="000000"/>
                <w:sz w:val="18"/>
                <w:szCs w:val="18"/>
              </w:rPr>
              <w:t>4</w:t>
            </w:r>
          </w:p>
        </w:tc>
        <w:tc>
          <w:tcPr>
            <w:tcW w:w="569"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r>
              <w:rPr>
                <w:rFonts w:ascii="Times New Roman" w:hAnsi="Times New Roman" w:eastAsia="方正仿宋_GBK"/>
                <w:bCs/>
                <w:color w:val="000000"/>
                <w:sz w:val="18"/>
                <w:szCs w:val="18"/>
              </w:rPr>
              <w:t>36</w:t>
            </w:r>
          </w:p>
        </w:tc>
        <w:tc>
          <w:tcPr>
            <w:tcW w:w="428"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r>
              <w:rPr>
                <w:rFonts w:ascii="Times New Roman" w:hAnsi="Times New Roman" w:eastAsia="方正仿宋_GBK"/>
                <w:bCs/>
                <w:color w:val="000000"/>
                <w:sz w:val="18"/>
                <w:szCs w:val="18"/>
              </w:rPr>
              <w:t>20</w:t>
            </w:r>
          </w:p>
        </w:tc>
        <w:tc>
          <w:tcPr>
            <w:tcW w:w="431"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r>
              <w:rPr>
                <w:rFonts w:ascii="Times New Roman" w:hAnsi="Times New Roman" w:eastAsia="方正仿宋_GBK"/>
                <w:bCs/>
                <w:color w:val="000000"/>
                <w:sz w:val="18"/>
                <w:szCs w:val="18"/>
              </w:rPr>
              <w:t>16</w:t>
            </w:r>
          </w:p>
        </w:tc>
        <w:tc>
          <w:tcPr>
            <w:tcW w:w="55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color w:val="000000"/>
                <w:sz w:val="18"/>
                <w:szCs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
                <w:bCs/>
                <w:color w:val="000000"/>
                <w:sz w:val="18"/>
                <w:szCs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restart"/>
            <w:tcBorders>
              <w:left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b/>
                <w:color w:val="000000"/>
                <w:sz w:val="18"/>
              </w:rPr>
            </w:pPr>
            <w:r>
              <w:rPr>
                <w:rFonts w:ascii="Times New Roman" w:hAnsi="Times New Roman" w:eastAsia="方正仿宋_GBK"/>
                <w:b/>
                <w:color w:val="000000"/>
                <w:sz w:val="18"/>
              </w:rPr>
              <w:t>选修</w:t>
            </w:r>
          </w:p>
          <w:p>
            <w:pPr>
              <w:adjustRightInd w:val="0"/>
              <w:snapToGrid w:val="0"/>
              <w:spacing w:line="300" w:lineRule="exact"/>
              <w:jc w:val="center"/>
              <w:rPr>
                <w:rFonts w:ascii="Times New Roman" w:hAnsi="Times New Roman" w:eastAsia="方正仿宋_GBK"/>
                <w:sz w:val="24"/>
              </w:rPr>
            </w:pPr>
            <w:r>
              <w:rPr>
                <w:rFonts w:ascii="Times New Roman" w:hAnsi="Times New Roman" w:eastAsia="方正仿宋_GBK"/>
                <w:b/>
                <w:color w:val="000000"/>
                <w:sz w:val="18"/>
              </w:rPr>
              <w:t>课程</w:t>
            </w:r>
          </w:p>
        </w:tc>
        <w:tc>
          <w:tcPr>
            <w:tcW w:w="212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仁道文化</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18</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14</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b/>
                <w:color w:val="000000"/>
                <w:sz w:val="18"/>
              </w:rPr>
            </w:pPr>
          </w:p>
        </w:tc>
        <w:tc>
          <w:tcPr>
            <w:tcW w:w="212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left"/>
              <w:textAlignment w:val="center"/>
              <w:rPr>
                <w:rFonts w:ascii="Times New Roman" w:hAnsi="Times New Roman" w:eastAsia="方正仿宋_GBK"/>
                <w:color w:val="000000"/>
                <w:sz w:val="18"/>
              </w:rPr>
            </w:pPr>
            <w:r>
              <w:rPr>
                <w:rFonts w:ascii="Times New Roman" w:hAnsi="Times New Roman" w:eastAsia="方正仿宋_GBK"/>
                <w:color w:val="000000"/>
                <w:sz w:val="18"/>
              </w:rPr>
              <w:t>中华优秀传统文化</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18</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14</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4</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vMerge w:val="continue"/>
            <w:tcBorders>
              <w:left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left w:val="single" w:color="000000" w:sz="4" w:space="0"/>
              <w:bottom w:val="single" w:color="000000" w:sz="4" w:space="0"/>
              <w:right w:val="single" w:color="000000" w:sz="4" w:space="0"/>
            </w:tcBorders>
          </w:tcPr>
          <w:p>
            <w:pPr>
              <w:autoSpaceDN w:val="0"/>
              <w:adjustRightInd w:val="0"/>
              <w:snapToGrid w:val="0"/>
              <w:spacing w:line="300" w:lineRule="exact"/>
              <w:jc w:val="left"/>
              <w:textAlignment w:val="top"/>
              <w:rPr>
                <w:rFonts w:ascii="Times New Roman" w:hAnsi="Times New Roman" w:eastAsia="方正仿宋_GBK"/>
                <w:color w:val="000000"/>
                <w:sz w:val="18"/>
              </w:rPr>
            </w:pPr>
            <w:r>
              <w:rPr>
                <w:rFonts w:ascii="Times New Roman" w:hAnsi="Times New Roman" w:eastAsia="方正仿宋_GBK"/>
                <w:color w:val="000000"/>
                <w:sz w:val="18"/>
              </w:rPr>
              <w:t>医学人文素质</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18</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8</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571" w:type="dxa"/>
            <w:tcBorders>
              <w:left w:val="single" w:color="000000" w:sz="4" w:space="0"/>
              <w:right w:val="single" w:color="000000" w:sz="4" w:space="0"/>
            </w:tcBorders>
            <w:vAlign w:val="center"/>
          </w:tcPr>
          <w:p>
            <w:pPr>
              <w:adjustRightInd w:val="0"/>
              <w:snapToGrid w:val="0"/>
              <w:spacing w:line="300" w:lineRule="exact"/>
              <w:rPr>
                <w:rFonts w:ascii="Times New Roman" w:hAnsi="Times New Roman" w:eastAsia="方正仿宋_GBK"/>
                <w:sz w:val="24"/>
              </w:rPr>
            </w:pPr>
          </w:p>
        </w:tc>
        <w:tc>
          <w:tcPr>
            <w:tcW w:w="2125" w:type="dxa"/>
            <w:tcBorders>
              <w:top w:val="single" w:color="000000" w:sz="4" w:space="0"/>
              <w:left w:val="single" w:color="000000" w:sz="4" w:space="0"/>
              <w:bottom w:val="single" w:color="000000" w:sz="4" w:space="0"/>
              <w:right w:val="single" w:color="000000" w:sz="4" w:space="0"/>
            </w:tcBorders>
          </w:tcPr>
          <w:p>
            <w:pPr>
              <w:jc w:val="left"/>
              <w:rPr>
                <w:rFonts w:ascii="Times New Roman" w:hAnsi="Times New Roman" w:eastAsia="方正仿宋_GBK"/>
              </w:rPr>
            </w:pPr>
            <w:r>
              <w:rPr>
                <w:rFonts w:ascii="Times New Roman" w:hAnsi="Times New Roman" w:eastAsia="方正仿宋_GBK"/>
                <w:color w:val="000000"/>
                <w:sz w:val="18"/>
              </w:rPr>
              <w:t>中医药文化与健康保健</w:t>
            </w:r>
          </w:p>
        </w:tc>
        <w:tc>
          <w:tcPr>
            <w:tcW w:w="572"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569"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18</w:t>
            </w:r>
          </w:p>
        </w:tc>
        <w:tc>
          <w:tcPr>
            <w:tcW w:w="428"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10</w:t>
            </w:r>
          </w:p>
        </w:tc>
        <w:tc>
          <w:tcPr>
            <w:tcW w:w="43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8</w:t>
            </w:r>
          </w:p>
        </w:tc>
        <w:tc>
          <w:tcPr>
            <w:tcW w:w="556"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67" w:hRule="atLeast"/>
          <w:jc w:val="center"/>
        </w:trPr>
        <w:tc>
          <w:tcPr>
            <w:tcW w:w="3696" w:type="dxa"/>
            <w:gridSpan w:val="4"/>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
                <w:bCs/>
                <w:color w:val="000000"/>
                <w:sz w:val="18"/>
                <w:szCs w:val="18"/>
              </w:rPr>
            </w:pPr>
            <w:r>
              <w:rPr>
                <w:rFonts w:ascii="Times New Roman" w:hAnsi="Times New Roman" w:eastAsia="方正仿宋_GBK"/>
                <w:b/>
                <w:bCs/>
                <w:color w:val="000000"/>
                <w:sz w:val="18"/>
                <w:szCs w:val="18"/>
              </w:rPr>
              <w:t>合计</w:t>
            </w:r>
          </w:p>
        </w:tc>
        <w:tc>
          <w:tcPr>
            <w:tcW w:w="569"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r>
              <w:rPr>
                <w:rFonts w:ascii="Times New Roman" w:hAnsi="Times New Roman" w:eastAsia="方正仿宋_GBK"/>
                <w:bCs/>
                <w:color w:val="000000"/>
                <w:sz w:val="18"/>
                <w:szCs w:val="18"/>
              </w:rPr>
              <w:t>2088</w:t>
            </w:r>
          </w:p>
        </w:tc>
        <w:tc>
          <w:tcPr>
            <w:tcW w:w="428"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r>
              <w:rPr>
                <w:rFonts w:ascii="Times New Roman" w:hAnsi="Times New Roman" w:eastAsia="方正仿宋_GBK"/>
                <w:bCs/>
                <w:color w:val="000000"/>
                <w:sz w:val="18"/>
                <w:szCs w:val="18"/>
              </w:rPr>
              <w:t>1366</w:t>
            </w:r>
          </w:p>
        </w:tc>
        <w:tc>
          <w:tcPr>
            <w:tcW w:w="431"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r>
              <w:rPr>
                <w:rFonts w:ascii="Times New Roman" w:hAnsi="Times New Roman" w:eastAsia="方正仿宋_GBK"/>
                <w:bCs/>
                <w:color w:val="000000"/>
                <w:sz w:val="18"/>
                <w:szCs w:val="18"/>
              </w:rPr>
              <w:t>722</w:t>
            </w:r>
          </w:p>
        </w:tc>
        <w:tc>
          <w:tcPr>
            <w:tcW w:w="55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color w:val="000000"/>
                <w:sz w:val="18"/>
                <w:szCs w:val="18"/>
              </w:rPr>
            </w:pPr>
            <w:r>
              <w:rPr>
                <w:rFonts w:ascii="Times New Roman" w:hAnsi="Times New Roman" w:eastAsia="方正仿宋_GBK"/>
                <w:color w:val="000000"/>
                <w:sz w:val="18"/>
                <w:szCs w:val="18"/>
              </w:rPr>
              <w:t>45</w:t>
            </w: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28</w:t>
            </w: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31</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31</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21" w:hRule="atLeast"/>
          <w:jc w:val="center"/>
        </w:trPr>
        <w:tc>
          <w:tcPr>
            <w:tcW w:w="3696" w:type="dxa"/>
            <w:gridSpan w:val="4"/>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
                <w:bCs/>
                <w:color w:val="000000"/>
                <w:sz w:val="18"/>
                <w:szCs w:val="18"/>
              </w:rPr>
            </w:pPr>
            <w:r>
              <w:rPr>
                <w:rFonts w:ascii="Times New Roman" w:hAnsi="Times New Roman" w:eastAsia="方正仿宋_GBK"/>
                <w:b/>
                <w:bCs/>
                <w:color w:val="000000"/>
                <w:sz w:val="18"/>
                <w:szCs w:val="18"/>
              </w:rPr>
              <w:t>药房见习</w:t>
            </w:r>
          </w:p>
        </w:tc>
        <w:tc>
          <w:tcPr>
            <w:tcW w:w="569"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r>
              <w:rPr>
                <w:rFonts w:ascii="Times New Roman" w:hAnsi="Times New Roman" w:eastAsia="方正仿宋_GBK"/>
                <w:bCs/>
                <w:color w:val="000000"/>
                <w:sz w:val="18"/>
                <w:szCs w:val="18"/>
              </w:rPr>
              <w:t>144</w:t>
            </w:r>
          </w:p>
        </w:tc>
        <w:tc>
          <w:tcPr>
            <w:tcW w:w="428"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p>
        </w:tc>
        <w:tc>
          <w:tcPr>
            <w:tcW w:w="431"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r>
              <w:rPr>
                <w:rFonts w:ascii="Times New Roman" w:hAnsi="Times New Roman" w:eastAsia="方正仿宋_GBK"/>
                <w:bCs/>
                <w:color w:val="000000"/>
                <w:sz w:val="18"/>
                <w:szCs w:val="18"/>
              </w:rPr>
              <w:t>144</w:t>
            </w:r>
          </w:p>
        </w:tc>
        <w:tc>
          <w:tcPr>
            <w:tcW w:w="55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color w:val="000000"/>
                <w:sz w:val="18"/>
                <w:szCs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72</w:t>
            </w:r>
          </w:p>
        </w:tc>
        <w:tc>
          <w:tcPr>
            <w:tcW w:w="521" w:type="dxa"/>
            <w:tcBorders>
              <w:top w:val="single" w:color="000000" w:sz="4" w:space="0"/>
              <w:left w:val="single" w:color="000000" w:sz="4" w:space="0"/>
              <w:bottom w:val="single" w:color="000000" w:sz="4" w:space="0"/>
              <w:right w:val="single" w:color="auto"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r>
              <w:rPr>
                <w:rFonts w:ascii="Times New Roman" w:hAnsi="Times New Roman" w:eastAsia="方正仿宋_GBK"/>
                <w:color w:val="000000"/>
                <w:sz w:val="18"/>
              </w:rPr>
              <w:t>72</w:t>
            </w:r>
          </w:p>
        </w:tc>
        <w:tc>
          <w:tcPr>
            <w:tcW w:w="1546" w:type="dxa"/>
            <w:gridSpan w:val="2"/>
            <w:vMerge w:val="continue"/>
            <w:tcBorders>
              <w:top w:val="single" w:color="auto" w:sz="4" w:space="0"/>
              <w:left w:val="single" w:color="auto" w:sz="4" w:space="0"/>
              <w:bottom w:val="single" w:color="auto" w:sz="4" w:space="0"/>
              <w:right w:val="single" w:color="auto"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r>
        <w:tblPrEx>
          <w:tblLayout w:type="fixed"/>
          <w:tblCellMar>
            <w:top w:w="0" w:type="dxa"/>
            <w:left w:w="15" w:type="dxa"/>
            <w:bottom w:w="0" w:type="dxa"/>
            <w:right w:w="15" w:type="dxa"/>
          </w:tblCellMar>
        </w:tblPrEx>
        <w:trPr>
          <w:trHeight w:val="285" w:hRule="atLeast"/>
          <w:jc w:val="center"/>
        </w:trPr>
        <w:tc>
          <w:tcPr>
            <w:tcW w:w="3696" w:type="dxa"/>
            <w:gridSpan w:val="4"/>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
                <w:bCs/>
                <w:color w:val="000000"/>
                <w:sz w:val="18"/>
                <w:szCs w:val="18"/>
              </w:rPr>
            </w:pPr>
            <w:r>
              <w:rPr>
                <w:rFonts w:ascii="Times New Roman" w:hAnsi="Times New Roman" w:eastAsia="方正仿宋_GBK"/>
                <w:b/>
                <w:bCs/>
                <w:color w:val="000000"/>
                <w:sz w:val="18"/>
                <w:szCs w:val="18"/>
              </w:rPr>
              <w:t>毕业实习</w:t>
            </w:r>
          </w:p>
        </w:tc>
        <w:tc>
          <w:tcPr>
            <w:tcW w:w="569"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r>
              <w:rPr>
                <w:rFonts w:ascii="Times New Roman" w:hAnsi="Times New Roman" w:eastAsia="方正仿宋_GBK"/>
                <w:bCs/>
                <w:color w:val="000000"/>
                <w:sz w:val="18"/>
                <w:szCs w:val="18"/>
              </w:rPr>
              <w:t>1080</w:t>
            </w:r>
          </w:p>
        </w:tc>
        <w:tc>
          <w:tcPr>
            <w:tcW w:w="428"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p>
        </w:tc>
        <w:tc>
          <w:tcPr>
            <w:tcW w:w="431"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p>
        </w:tc>
        <w:tc>
          <w:tcPr>
            <w:tcW w:w="55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color w:val="000000"/>
                <w:sz w:val="18"/>
                <w:szCs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tcBorders>
              <w:top w:val="single" w:color="auto" w:sz="4" w:space="0"/>
              <w:left w:val="single" w:color="000000" w:sz="4" w:space="0"/>
              <w:bottom w:val="single" w:color="000000" w:sz="4" w:space="0"/>
              <w:right w:val="single" w:color="000000" w:sz="4" w:space="0"/>
            </w:tcBorders>
          </w:tcPr>
          <w:p>
            <w:pPr>
              <w:autoSpaceDN w:val="0"/>
              <w:adjustRightInd w:val="0"/>
              <w:snapToGrid w:val="0"/>
              <w:spacing w:line="300" w:lineRule="exact"/>
              <w:jc w:val="center"/>
              <w:textAlignment w:val="center"/>
              <w:rPr>
                <w:rFonts w:ascii="Times New Roman" w:hAnsi="Times New Roman" w:eastAsia="方正仿宋_GBK"/>
                <w:sz w:val="18"/>
                <w:szCs w:val="18"/>
              </w:rPr>
            </w:pPr>
            <w:r>
              <w:rPr>
                <w:rFonts w:ascii="Times New Roman" w:hAnsi="Times New Roman" w:eastAsia="方正仿宋_GBK"/>
                <w:sz w:val="18"/>
                <w:szCs w:val="18"/>
              </w:rPr>
              <w:t>1080</w:t>
            </w:r>
          </w:p>
        </w:tc>
      </w:tr>
      <w:tr>
        <w:tblPrEx>
          <w:tblLayout w:type="fixed"/>
          <w:tblCellMar>
            <w:top w:w="0" w:type="dxa"/>
            <w:left w:w="15" w:type="dxa"/>
            <w:bottom w:w="0" w:type="dxa"/>
            <w:right w:w="15" w:type="dxa"/>
          </w:tblCellMar>
        </w:tblPrEx>
        <w:trPr>
          <w:trHeight w:val="285" w:hRule="atLeast"/>
          <w:jc w:val="center"/>
        </w:trPr>
        <w:tc>
          <w:tcPr>
            <w:tcW w:w="3696" w:type="dxa"/>
            <w:gridSpan w:val="4"/>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
                <w:bCs/>
                <w:color w:val="000000"/>
                <w:sz w:val="18"/>
                <w:szCs w:val="18"/>
              </w:rPr>
            </w:pPr>
            <w:r>
              <w:rPr>
                <w:rFonts w:ascii="Times New Roman" w:hAnsi="Times New Roman" w:eastAsia="方正仿宋_GBK"/>
                <w:b/>
                <w:bCs/>
                <w:color w:val="000000"/>
                <w:sz w:val="18"/>
                <w:szCs w:val="18"/>
              </w:rPr>
              <w:t>合计</w:t>
            </w:r>
          </w:p>
        </w:tc>
        <w:tc>
          <w:tcPr>
            <w:tcW w:w="569"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r>
              <w:rPr>
                <w:rFonts w:ascii="Times New Roman" w:hAnsi="Times New Roman" w:eastAsia="方正仿宋_GBK"/>
                <w:bCs/>
                <w:color w:val="000000"/>
                <w:sz w:val="18"/>
                <w:szCs w:val="18"/>
              </w:rPr>
              <w:t>3312</w:t>
            </w:r>
          </w:p>
        </w:tc>
        <w:tc>
          <w:tcPr>
            <w:tcW w:w="428"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p>
        </w:tc>
        <w:tc>
          <w:tcPr>
            <w:tcW w:w="431"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bCs/>
                <w:color w:val="000000"/>
                <w:sz w:val="18"/>
                <w:szCs w:val="18"/>
              </w:rPr>
            </w:pPr>
          </w:p>
        </w:tc>
        <w:tc>
          <w:tcPr>
            <w:tcW w:w="55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300" w:lineRule="exact"/>
              <w:jc w:val="center"/>
              <w:rPr>
                <w:rFonts w:ascii="Times New Roman" w:hAnsi="Times New Roman" w:eastAsia="方正仿宋_GBK"/>
                <w:color w:val="000000"/>
                <w:sz w:val="18"/>
                <w:szCs w:val="18"/>
              </w:rPr>
            </w:pPr>
          </w:p>
        </w:tc>
        <w:tc>
          <w:tcPr>
            <w:tcW w:w="535"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521" w:type="dxa"/>
            <w:tcBorders>
              <w:top w:val="single" w:color="000000" w:sz="4" w:space="0"/>
              <w:left w:val="single" w:color="000000" w:sz="4" w:space="0"/>
              <w:bottom w:val="single" w:color="000000" w:sz="4" w:space="0"/>
              <w:right w:val="single" w:color="000000" w:sz="4" w:space="0"/>
            </w:tcBorders>
            <w:vAlign w:val="center"/>
          </w:tcPr>
          <w:p>
            <w:pPr>
              <w:autoSpaceDN w:val="0"/>
              <w:adjustRightInd w:val="0"/>
              <w:snapToGrid w:val="0"/>
              <w:spacing w:line="300" w:lineRule="exact"/>
              <w:jc w:val="center"/>
              <w:textAlignment w:val="center"/>
              <w:rPr>
                <w:rFonts w:ascii="Times New Roman" w:hAnsi="Times New Roman" w:eastAsia="方正仿宋_GBK"/>
                <w:color w:val="000000"/>
                <w:sz w:val="18"/>
              </w:rPr>
            </w:pPr>
          </w:p>
        </w:tc>
        <w:tc>
          <w:tcPr>
            <w:tcW w:w="1546" w:type="dxa"/>
            <w:gridSpan w:val="2"/>
            <w:tcBorders>
              <w:top w:val="single" w:color="000000" w:sz="4" w:space="0"/>
              <w:left w:val="single" w:color="000000" w:sz="4" w:space="0"/>
              <w:bottom w:val="single" w:color="000000" w:sz="4" w:space="0"/>
              <w:right w:val="single" w:color="000000" w:sz="4" w:space="0"/>
            </w:tcBorders>
          </w:tcPr>
          <w:p>
            <w:pPr>
              <w:autoSpaceDN w:val="0"/>
              <w:adjustRightInd w:val="0"/>
              <w:snapToGrid w:val="0"/>
              <w:spacing w:line="300" w:lineRule="exact"/>
              <w:jc w:val="center"/>
              <w:textAlignment w:val="center"/>
              <w:rPr>
                <w:rFonts w:ascii="Times New Roman" w:hAnsi="Times New Roman" w:eastAsia="方正仿宋_GBK"/>
                <w:sz w:val="24"/>
              </w:rPr>
            </w:pPr>
          </w:p>
        </w:tc>
      </w:tr>
    </w:tbl>
    <w:p>
      <w:pPr>
        <w:spacing w:line="560" w:lineRule="exact"/>
        <w:ind w:firstLine="570" w:firstLineChars="200"/>
        <w:rPr>
          <w:rFonts w:ascii="Times New Roman" w:hAnsi="Times New Roman" w:eastAsia="方正仿宋_GBK"/>
          <w:sz w:val="28"/>
          <w:szCs w:val="28"/>
        </w:rPr>
      </w:pPr>
      <w:r>
        <w:rPr>
          <w:rFonts w:ascii="Times New Roman" w:hAnsi="Times New Roman" w:eastAsia="方正仿宋_GBK"/>
          <w:b/>
          <w:bCs/>
          <w:sz w:val="28"/>
          <w:szCs w:val="28"/>
        </w:rPr>
        <w:t>说明：</w:t>
      </w:r>
      <w:r>
        <w:rPr>
          <w:rFonts w:ascii="Times New Roman" w:hAnsi="Times New Roman" w:eastAsia="方正仿宋_GBK"/>
          <w:sz w:val="28"/>
          <w:szCs w:val="28"/>
        </w:rPr>
        <w:t>（1）第一学期有18学时的国防教育。</w:t>
      </w:r>
    </w:p>
    <w:p>
      <w:pPr>
        <w:spacing w:line="560" w:lineRule="exact"/>
        <w:ind w:firstLine="570" w:firstLineChars="200"/>
        <w:rPr>
          <w:rFonts w:ascii="Times New Roman" w:hAnsi="Times New Roman" w:eastAsia="方正仿宋_GBK"/>
          <w:sz w:val="32"/>
          <w:szCs w:val="32"/>
        </w:rPr>
      </w:pPr>
      <w:r>
        <w:rPr>
          <w:rFonts w:ascii="Times New Roman" w:hAnsi="Times New Roman" w:eastAsia="方正仿宋_GBK"/>
          <w:sz w:val="28"/>
          <w:szCs w:val="28"/>
        </w:rPr>
        <w:t xml:space="preserve">      （2）第3、4学期每周六上午到</w:t>
      </w:r>
      <w:r>
        <w:rPr>
          <w:rFonts w:ascii="Times New Roman" w:hAnsi="Times New Roman" w:eastAsia="方正仿宋_GBK"/>
          <w:strike/>
          <w:sz w:val="28"/>
          <w:szCs w:val="28"/>
        </w:rPr>
        <w:t>仁卫</w:t>
      </w:r>
      <w:r>
        <w:rPr>
          <w:rFonts w:ascii="Times New Roman" w:hAnsi="Times New Roman" w:eastAsia="方正仿宋_GBK"/>
          <w:sz w:val="28"/>
          <w:szCs w:val="28"/>
        </w:rPr>
        <w:t>药房见习。</w:t>
      </w:r>
    </w:p>
    <w:p>
      <w:pPr>
        <w:pStyle w:val="6"/>
        <w:jc w:val="center"/>
        <w:rPr>
          <w:rFonts w:ascii="FZFangSong-Z02" w:eastAsia="FZFangSong-Z02"/>
          <w:b/>
          <w:sz w:val="28"/>
          <w:szCs w:val="28"/>
        </w:rPr>
      </w:pPr>
      <w:bookmarkStart w:id="63" w:name="_Toc33603989"/>
      <w:r>
        <w:rPr>
          <w:rFonts w:hint="eastAsia" w:ascii="FZFangSong-Z02" w:eastAsia="FZFangSong-Z02"/>
          <w:b/>
          <w:sz w:val="28"/>
          <w:szCs w:val="28"/>
        </w:rPr>
        <w:t xml:space="preserve">表 </w:t>
      </w:r>
      <w:r>
        <w:rPr>
          <w:rFonts w:ascii="FZFangSong-Z02" w:eastAsia="FZFangSong-Z02"/>
          <w:b/>
          <w:sz w:val="28"/>
          <w:szCs w:val="28"/>
        </w:rPr>
        <w:fldChar w:fldCharType="begin"/>
      </w:r>
      <w:r>
        <w:rPr>
          <w:rFonts w:ascii="FZFangSong-Z02" w:eastAsia="FZFangSong-Z02"/>
          <w:b/>
          <w:sz w:val="28"/>
          <w:szCs w:val="28"/>
        </w:rPr>
        <w:instrText xml:space="preserve"> </w:instrText>
      </w:r>
      <w:r>
        <w:rPr>
          <w:rFonts w:hint="eastAsia" w:ascii="FZFangSong-Z02" w:eastAsia="FZFangSong-Z02"/>
          <w:b/>
          <w:sz w:val="28"/>
          <w:szCs w:val="28"/>
        </w:rPr>
        <w:instrText xml:space="preserve">SEQ 表格 \* ARABIC</w:instrText>
      </w:r>
      <w:r>
        <w:rPr>
          <w:rFonts w:ascii="FZFangSong-Z02" w:eastAsia="FZFangSong-Z02"/>
          <w:b/>
          <w:sz w:val="28"/>
          <w:szCs w:val="28"/>
        </w:rPr>
        <w:instrText xml:space="preserve"> </w:instrText>
      </w:r>
      <w:r>
        <w:rPr>
          <w:rFonts w:ascii="FZFangSong-Z02" w:eastAsia="FZFangSong-Z02"/>
          <w:b/>
          <w:sz w:val="28"/>
          <w:szCs w:val="28"/>
        </w:rPr>
        <w:fldChar w:fldCharType="separate"/>
      </w:r>
      <w:r>
        <w:rPr>
          <w:rFonts w:ascii="FZFangSong-Z02" w:eastAsia="FZFangSong-Z02"/>
          <w:b/>
          <w:sz w:val="28"/>
          <w:szCs w:val="28"/>
        </w:rPr>
        <w:t>3</w:t>
      </w:r>
      <w:r>
        <w:rPr>
          <w:rFonts w:ascii="FZFangSong-Z02" w:eastAsia="FZFangSong-Z02"/>
          <w:b/>
          <w:sz w:val="28"/>
          <w:szCs w:val="28"/>
        </w:rPr>
        <w:fldChar w:fldCharType="end"/>
      </w:r>
      <w:r>
        <w:rPr>
          <w:rFonts w:hint="eastAsia" w:ascii="FZFangSong-Z02" w:eastAsia="FZFangSong-Z02"/>
          <w:b/>
          <w:sz w:val="28"/>
          <w:szCs w:val="28"/>
        </w:rPr>
        <w:t>专业核心课程主要教学内容及要求</w:t>
      </w:r>
      <w:bookmarkEnd w:id="63"/>
    </w:p>
    <w:tbl>
      <w:tblPr>
        <w:tblStyle w:val="22"/>
        <w:tblW w:w="9286"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
      <w:tblGrid>
        <w:gridCol w:w="534"/>
        <w:gridCol w:w="708"/>
        <w:gridCol w:w="7479"/>
        <w:gridCol w:w="565"/>
      </w:tblGrid>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tcBorders>
              <w:top w:val="single" w:color="FFFFFF" w:sz="4" w:space="0"/>
              <w:left w:val="single" w:color="FFFFFF" w:sz="4" w:space="0"/>
              <w:right w:val="nil"/>
            </w:tcBorders>
            <w:shd w:val="clear" w:color="auto" w:fill="4F81BD"/>
            <w:vAlign w:val="center"/>
          </w:tcPr>
          <w:p>
            <w:pPr>
              <w:adjustRightInd w:val="0"/>
              <w:snapToGrid w:val="0"/>
              <w:jc w:val="center"/>
              <w:outlineLvl w:val="1"/>
              <w:rPr>
                <w:rFonts w:ascii="Times New Roman" w:hAnsi="Times New Roman" w:eastAsia="方正仿宋_GBK"/>
                <w:b/>
                <w:bCs/>
                <w:color w:val="FFFFFF"/>
                <w:szCs w:val="21"/>
              </w:rPr>
            </w:pPr>
            <w:r>
              <w:rPr>
                <w:rFonts w:ascii="Times New Roman" w:hAnsi="Times New Roman" w:eastAsia="方正仿宋_GBK"/>
                <w:b/>
                <w:bCs/>
                <w:color w:val="FFFFFF"/>
                <w:szCs w:val="21"/>
              </w:rPr>
              <w:t>序号</w:t>
            </w:r>
          </w:p>
        </w:tc>
        <w:tc>
          <w:tcPr>
            <w:tcW w:w="708" w:type="dxa"/>
            <w:tcBorders>
              <w:top w:val="single" w:color="FFFFFF" w:sz="4" w:space="0"/>
              <w:left w:val="nil"/>
              <w:right w:val="nil"/>
            </w:tcBorders>
            <w:shd w:val="clear" w:color="auto" w:fill="4F81BD"/>
            <w:vAlign w:val="center"/>
          </w:tcPr>
          <w:p>
            <w:pPr>
              <w:adjustRightInd w:val="0"/>
              <w:snapToGrid w:val="0"/>
              <w:jc w:val="center"/>
              <w:outlineLvl w:val="1"/>
              <w:rPr>
                <w:rFonts w:ascii="Times New Roman" w:hAnsi="Times New Roman" w:eastAsia="方正仿宋_GBK"/>
                <w:b/>
                <w:bCs/>
                <w:color w:val="FFFFFF"/>
                <w:szCs w:val="21"/>
              </w:rPr>
            </w:pPr>
            <w:r>
              <w:rPr>
                <w:rFonts w:ascii="Times New Roman" w:hAnsi="Times New Roman" w:eastAsia="方正仿宋_GBK"/>
                <w:b/>
                <w:bCs/>
                <w:color w:val="FFFFFF"/>
                <w:szCs w:val="21"/>
              </w:rPr>
              <w:t>课程名称</w:t>
            </w:r>
          </w:p>
        </w:tc>
        <w:tc>
          <w:tcPr>
            <w:tcW w:w="7479" w:type="dxa"/>
            <w:tcBorders>
              <w:top w:val="single" w:color="FFFFFF" w:sz="4" w:space="0"/>
              <w:left w:val="nil"/>
              <w:right w:val="nil"/>
            </w:tcBorders>
            <w:shd w:val="clear" w:color="auto" w:fill="4F81BD"/>
            <w:vAlign w:val="center"/>
          </w:tcPr>
          <w:p>
            <w:pPr>
              <w:adjustRightInd w:val="0"/>
              <w:snapToGrid w:val="0"/>
              <w:jc w:val="center"/>
              <w:outlineLvl w:val="1"/>
              <w:rPr>
                <w:rFonts w:ascii="Times New Roman" w:hAnsi="Times New Roman" w:eastAsia="方正仿宋_GBK"/>
                <w:b/>
                <w:bCs/>
                <w:color w:val="FFFFFF"/>
                <w:szCs w:val="21"/>
              </w:rPr>
            </w:pPr>
            <w:r>
              <w:rPr>
                <w:rFonts w:ascii="Times New Roman" w:hAnsi="Times New Roman" w:eastAsia="方正仿宋_GBK"/>
                <w:b/>
                <w:bCs/>
                <w:color w:val="FFFFFF"/>
                <w:szCs w:val="21"/>
              </w:rPr>
              <w:t>主要教学内容和要求</w:t>
            </w:r>
          </w:p>
        </w:tc>
        <w:tc>
          <w:tcPr>
            <w:tcW w:w="565" w:type="dxa"/>
            <w:tcBorders>
              <w:top w:val="single" w:color="FFFFFF" w:sz="4" w:space="0"/>
              <w:left w:val="nil"/>
              <w:right w:val="single" w:color="FFFFFF" w:sz="4" w:space="0"/>
            </w:tcBorders>
            <w:shd w:val="clear" w:color="auto" w:fill="4F81BD"/>
          </w:tcPr>
          <w:p>
            <w:pPr>
              <w:adjustRightInd w:val="0"/>
              <w:snapToGrid w:val="0"/>
              <w:jc w:val="center"/>
              <w:outlineLvl w:val="1"/>
              <w:rPr>
                <w:rFonts w:ascii="Times New Roman" w:hAnsi="Times New Roman" w:eastAsia="方正仿宋_GBK"/>
                <w:b/>
                <w:bCs/>
                <w:color w:val="FFFFFF"/>
                <w:szCs w:val="21"/>
              </w:rPr>
            </w:pPr>
            <w:r>
              <w:rPr>
                <w:rFonts w:ascii="Times New Roman" w:hAnsi="Times New Roman" w:eastAsia="方正仿宋_GBK"/>
                <w:b/>
                <w:bCs/>
                <w:color w:val="FFFFFF"/>
                <w:szCs w:val="21"/>
              </w:rPr>
              <w:t>学时</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tcBorders>
              <w:left w:val="single" w:color="FFFFFF" w:sz="4" w:space="0"/>
            </w:tcBorders>
            <w:shd w:val="clear" w:color="auto" w:fill="4F81BD"/>
            <w:vAlign w:val="center"/>
          </w:tcPr>
          <w:p>
            <w:pPr>
              <w:adjustRightInd w:val="0"/>
              <w:snapToGrid w:val="0"/>
              <w:jc w:val="center"/>
              <w:outlineLvl w:val="1"/>
              <w:rPr>
                <w:rFonts w:ascii="Times New Roman" w:hAnsi="Times New Roman" w:eastAsia="方正仿宋_GBK"/>
                <w:b/>
                <w:bCs/>
                <w:color w:val="FFFFFF"/>
                <w:szCs w:val="21"/>
              </w:rPr>
            </w:pPr>
            <w:r>
              <w:rPr>
                <w:rFonts w:ascii="Times New Roman" w:hAnsi="Times New Roman" w:eastAsia="方正仿宋_GBK"/>
                <w:b/>
                <w:bCs/>
                <w:color w:val="FFFFFF"/>
                <w:szCs w:val="21"/>
              </w:rPr>
              <w:t>1</w:t>
            </w:r>
          </w:p>
        </w:tc>
        <w:tc>
          <w:tcPr>
            <w:tcW w:w="708" w:type="dxa"/>
            <w:shd w:val="clear" w:color="auto" w:fill="B8CCE4"/>
            <w:vAlign w:val="center"/>
          </w:tcPr>
          <w:p>
            <w:pPr>
              <w:adjustRightInd w:val="0"/>
              <w:snapToGrid w:val="0"/>
              <w:jc w:val="center"/>
              <w:outlineLvl w:val="1"/>
              <w:rPr>
                <w:rFonts w:ascii="Times New Roman" w:hAnsi="Times New Roman" w:eastAsia="方正仿宋_GBK"/>
                <w:bCs/>
                <w:szCs w:val="21"/>
              </w:rPr>
            </w:pPr>
            <w:r>
              <w:rPr>
                <w:rFonts w:ascii="Times New Roman" w:hAnsi="Times New Roman" w:eastAsia="方正仿宋_GBK"/>
                <w:bCs/>
                <w:szCs w:val="21"/>
              </w:rPr>
              <w:t>药物化学</w:t>
            </w:r>
          </w:p>
        </w:tc>
        <w:tc>
          <w:tcPr>
            <w:tcW w:w="7479" w:type="dxa"/>
            <w:shd w:val="clear" w:color="auto" w:fill="B8CCE4"/>
          </w:tcPr>
          <w:p>
            <w:pPr>
              <w:adjustRightInd w:val="0"/>
              <w:snapToGrid w:val="0"/>
              <w:ind w:firstLine="430" w:firstLineChars="200"/>
              <w:jc w:val="left"/>
              <w:rPr>
                <w:rFonts w:ascii="Times New Roman" w:hAnsi="Times New Roman" w:eastAsia="方正仿宋_GBK"/>
                <w:kern w:val="1"/>
                <w:szCs w:val="21"/>
              </w:rPr>
            </w:pPr>
            <w:r>
              <w:rPr>
                <w:rFonts w:ascii="Times New Roman" w:hAnsi="Times New Roman" w:eastAsia="方正仿宋_GBK"/>
                <w:kern w:val="1"/>
                <w:szCs w:val="21"/>
              </w:rPr>
              <w:t>本课程主要学习内容包括典型药物的名称、化学结构、理化性质、构效关系、体内代谢及寻找新药的基本途径等。</w:t>
            </w:r>
          </w:p>
          <w:p>
            <w:pPr>
              <w:adjustRightInd w:val="0"/>
              <w:snapToGrid w:val="0"/>
              <w:ind w:firstLine="430" w:firstLineChars="200"/>
              <w:jc w:val="left"/>
              <w:outlineLvl w:val="1"/>
              <w:rPr>
                <w:rFonts w:ascii="Times New Roman" w:hAnsi="Times New Roman" w:eastAsia="方正仿宋_GBK"/>
                <w:b/>
                <w:bCs/>
                <w:szCs w:val="21"/>
              </w:rPr>
            </w:pPr>
            <w:r>
              <w:rPr>
                <w:rFonts w:ascii="Times New Roman" w:hAnsi="Times New Roman" w:eastAsia="方正仿宋_GBK"/>
                <w:kern w:val="1"/>
                <w:szCs w:val="21"/>
              </w:rPr>
              <w:t>通过理论和实践教学，使学生具备药学专门人才所必须的基本理论知识；具备药物定性、稳定性考察、纯化制备、制剂、检验、养护、调剂及合理用药等方面相关的基本能力；形成良好的职业素质。同时达到本专业学生应获得的有关职业资格证书相应考核模块的要求。</w:t>
            </w:r>
          </w:p>
        </w:tc>
        <w:tc>
          <w:tcPr>
            <w:tcW w:w="565" w:type="dxa"/>
            <w:shd w:val="clear" w:color="auto" w:fill="B8CCE4"/>
            <w:vAlign w:val="center"/>
          </w:tcPr>
          <w:p>
            <w:pPr>
              <w:adjustRightInd w:val="0"/>
              <w:snapToGrid w:val="0"/>
              <w:jc w:val="center"/>
              <w:outlineLvl w:val="1"/>
              <w:rPr>
                <w:rFonts w:ascii="Times New Roman" w:hAnsi="Times New Roman" w:eastAsia="方正仿宋_GBK"/>
                <w:bCs/>
                <w:szCs w:val="21"/>
              </w:rPr>
            </w:pPr>
            <w:r>
              <w:rPr>
                <w:rFonts w:ascii="Times New Roman" w:hAnsi="Times New Roman" w:eastAsia="方正仿宋_GBK"/>
                <w:bCs/>
                <w:szCs w:val="21"/>
              </w:rPr>
              <w:t>36</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tcBorders>
              <w:left w:val="single" w:color="FFFFFF" w:sz="4" w:space="0"/>
            </w:tcBorders>
            <w:shd w:val="clear" w:color="auto" w:fill="4F81BD"/>
            <w:vAlign w:val="center"/>
          </w:tcPr>
          <w:p>
            <w:pPr>
              <w:adjustRightInd w:val="0"/>
              <w:snapToGrid w:val="0"/>
              <w:jc w:val="center"/>
              <w:outlineLvl w:val="1"/>
              <w:rPr>
                <w:rFonts w:ascii="Times New Roman" w:hAnsi="Times New Roman" w:eastAsia="方正仿宋_GBK"/>
                <w:b/>
                <w:bCs/>
                <w:color w:val="FFFFFF"/>
                <w:szCs w:val="21"/>
              </w:rPr>
            </w:pPr>
            <w:r>
              <w:rPr>
                <w:rFonts w:ascii="Times New Roman" w:hAnsi="Times New Roman" w:eastAsia="方正仿宋_GBK"/>
                <w:b/>
                <w:bCs/>
                <w:color w:val="FFFFFF"/>
                <w:szCs w:val="21"/>
              </w:rPr>
              <w:t>2</w:t>
            </w:r>
          </w:p>
        </w:tc>
        <w:tc>
          <w:tcPr>
            <w:tcW w:w="708" w:type="dxa"/>
            <w:shd w:val="clear" w:color="auto" w:fill="DBE5F1"/>
            <w:vAlign w:val="center"/>
          </w:tcPr>
          <w:p>
            <w:pPr>
              <w:adjustRightInd w:val="0"/>
              <w:snapToGrid w:val="0"/>
              <w:jc w:val="center"/>
              <w:outlineLvl w:val="1"/>
              <w:rPr>
                <w:rFonts w:ascii="Times New Roman" w:hAnsi="Times New Roman" w:eastAsia="方正仿宋_GBK"/>
                <w:bCs/>
                <w:szCs w:val="21"/>
              </w:rPr>
            </w:pPr>
            <w:r>
              <w:rPr>
                <w:rFonts w:ascii="Times New Roman" w:hAnsi="Times New Roman" w:eastAsia="方正仿宋_GBK"/>
                <w:bCs/>
                <w:szCs w:val="21"/>
              </w:rPr>
              <w:t>药物分析</w:t>
            </w:r>
          </w:p>
        </w:tc>
        <w:tc>
          <w:tcPr>
            <w:tcW w:w="7479" w:type="dxa"/>
            <w:shd w:val="clear" w:color="auto" w:fill="DBE5F1"/>
          </w:tcPr>
          <w:p>
            <w:pPr>
              <w:adjustRightInd w:val="0"/>
              <w:snapToGrid w:val="0"/>
              <w:ind w:firstLine="430" w:firstLineChars="200"/>
              <w:jc w:val="left"/>
              <w:rPr>
                <w:rFonts w:ascii="Times New Roman" w:hAnsi="Times New Roman" w:eastAsia="方正仿宋_GBK"/>
                <w:kern w:val="1"/>
                <w:szCs w:val="21"/>
              </w:rPr>
            </w:pPr>
            <w:r>
              <w:rPr>
                <w:rFonts w:ascii="Times New Roman" w:hAnsi="Times New Roman" w:eastAsia="方正仿宋_GBK"/>
                <w:kern w:val="1"/>
                <w:szCs w:val="21"/>
              </w:rPr>
              <w:t>本课程主要内容包括药物的鉴别、检查和定量分析的基本规律与基本方法；通过八类典型药物的分析为例，讨论如何从药物的结构出发，运用化学的、物理化学的以及其他必要的技术与方法进行质量分析的基本方法与原理。</w:t>
            </w:r>
          </w:p>
          <w:p>
            <w:pPr>
              <w:adjustRightInd w:val="0"/>
              <w:snapToGrid w:val="0"/>
              <w:ind w:firstLine="430" w:firstLineChars="200"/>
              <w:jc w:val="left"/>
              <w:outlineLvl w:val="1"/>
              <w:rPr>
                <w:rFonts w:ascii="Times New Roman" w:hAnsi="Times New Roman" w:eastAsia="方正仿宋_GBK"/>
                <w:b/>
                <w:bCs/>
                <w:szCs w:val="21"/>
              </w:rPr>
            </w:pPr>
            <w:r>
              <w:rPr>
                <w:rFonts w:ascii="Times New Roman" w:hAnsi="Times New Roman" w:eastAsia="方正仿宋_GBK"/>
                <w:kern w:val="1"/>
                <w:szCs w:val="21"/>
              </w:rPr>
              <w:t>通过课堂教学、课堂讨论与实验，使学生掌握我国药典中常用药物的分析原理、操作方法以及操作技能，应能正确理解、准确执行药典，具备独立完成药品全检的实际工作能力。同时，培养学生在对药品质量控制中应用药物分析基本原理与方法独立分析问题和解决问题的能力，以达到专业所要求</w:t>
            </w:r>
            <w:r>
              <w:rPr>
                <w:rFonts w:hint="eastAsia" w:ascii="Times New Roman" w:hAnsi="Times New Roman" w:eastAsia="方正仿宋_GBK"/>
                <w:kern w:val="1"/>
                <w:szCs w:val="21"/>
              </w:rPr>
              <w:t>的</w:t>
            </w:r>
            <w:r>
              <w:rPr>
                <w:rFonts w:ascii="Times New Roman" w:hAnsi="Times New Roman" w:eastAsia="方正仿宋_GBK"/>
                <w:kern w:val="1"/>
                <w:szCs w:val="21"/>
              </w:rPr>
              <w:t>基本理论、基本知识及基本技能</w:t>
            </w:r>
            <w:r>
              <w:rPr>
                <w:rFonts w:hint="eastAsia" w:ascii="Times New Roman" w:hAnsi="Times New Roman" w:eastAsia="方正仿宋_GBK"/>
                <w:kern w:val="1"/>
                <w:szCs w:val="21"/>
              </w:rPr>
              <w:t>。</w:t>
            </w:r>
          </w:p>
        </w:tc>
        <w:tc>
          <w:tcPr>
            <w:tcW w:w="565" w:type="dxa"/>
            <w:shd w:val="clear" w:color="auto" w:fill="DBE5F1"/>
            <w:vAlign w:val="center"/>
          </w:tcPr>
          <w:p>
            <w:pPr>
              <w:adjustRightInd w:val="0"/>
              <w:snapToGrid w:val="0"/>
              <w:jc w:val="center"/>
              <w:outlineLvl w:val="1"/>
              <w:rPr>
                <w:rFonts w:ascii="Times New Roman" w:hAnsi="Times New Roman" w:eastAsia="方正仿宋_GBK"/>
                <w:bCs/>
                <w:szCs w:val="21"/>
              </w:rPr>
            </w:pPr>
            <w:r>
              <w:rPr>
                <w:rFonts w:ascii="Times New Roman" w:hAnsi="Times New Roman" w:eastAsia="方正仿宋_GBK"/>
                <w:bCs/>
                <w:szCs w:val="21"/>
              </w:rPr>
              <w:t>36</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tcBorders>
              <w:left w:val="single" w:color="FFFFFF" w:sz="4" w:space="0"/>
            </w:tcBorders>
            <w:shd w:val="clear" w:color="auto" w:fill="4F81BD"/>
            <w:vAlign w:val="center"/>
          </w:tcPr>
          <w:p>
            <w:pPr>
              <w:adjustRightInd w:val="0"/>
              <w:snapToGrid w:val="0"/>
              <w:jc w:val="center"/>
              <w:outlineLvl w:val="1"/>
              <w:rPr>
                <w:rFonts w:ascii="Times New Roman" w:hAnsi="Times New Roman" w:eastAsia="方正仿宋_GBK"/>
                <w:b/>
                <w:bCs/>
                <w:color w:val="FFFFFF"/>
                <w:szCs w:val="21"/>
              </w:rPr>
            </w:pPr>
            <w:r>
              <w:rPr>
                <w:rFonts w:ascii="Times New Roman" w:hAnsi="Times New Roman" w:eastAsia="方正仿宋_GBK"/>
                <w:b/>
                <w:bCs/>
                <w:color w:val="FFFFFF"/>
                <w:szCs w:val="21"/>
              </w:rPr>
              <w:t>3</w:t>
            </w:r>
          </w:p>
        </w:tc>
        <w:tc>
          <w:tcPr>
            <w:tcW w:w="708" w:type="dxa"/>
            <w:shd w:val="clear" w:color="auto" w:fill="B8CCE4"/>
            <w:vAlign w:val="center"/>
          </w:tcPr>
          <w:p>
            <w:pPr>
              <w:adjustRightInd w:val="0"/>
              <w:snapToGrid w:val="0"/>
              <w:jc w:val="center"/>
              <w:rPr>
                <w:rFonts w:ascii="Times New Roman" w:hAnsi="Times New Roman" w:eastAsia="方正仿宋_GBK"/>
                <w:kern w:val="0"/>
                <w:szCs w:val="21"/>
              </w:rPr>
            </w:pPr>
            <w:r>
              <w:rPr>
                <w:rFonts w:ascii="Times New Roman" w:hAnsi="Times New Roman" w:eastAsia="方正仿宋_GBK"/>
                <w:kern w:val="1"/>
                <w:szCs w:val="21"/>
              </w:rPr>
              <w:t>药品储存与养护</w:t>
            </w:r>
          </w:p>
        </w:tc>
        <w:tc>
          <w:tcPr>
            <w:tcW w:w="7479" w:type="dxa"/>
            <w:shd w:val="clear" w:color="auto" w:fill="B8CCE4"/>
            <w:vAlign w:val="center"/>
          </w:tcPr>
          <w:p>
            <w:pPr>
              <w:adjustRightInd w:val="0"/>
              <w:snapToGrid w:val="0"/>
              <w:jc w:val="left"/>
              <w:rPr>
                <w:rFonts w:ascii="Times New Roman" w:hAnsi="Times New Roman" w:eastAsia="方正仿宋_GBK"/>
                <w:kern w:val="1"/>
                <w:szCs w:val="21"/>
              </w:rPr>
            </w:pPr>
            <w:r>
              <w:rPr>
                <w:rFonts w:ascii="Times New Roman" w:hAnsi="Times New Roman" w:eastAsia="方正仿宋_GBK"/>
                <w:kern w:val="0"/>
                <w:szCs w:val="21"/>
              </w:rPr>
              <w:t xml:space="preserve">   </w:t>
            </w:r>
            <w:r>
              <w:rPr>
                <w:rFonts w:ascii="Times New Roman" w:hAnsi="Times New Roman" w:eastAsia="方正仿宋_GBK"/>
                <w:kern w:val="1"/>
                <w:szCs w:val="21"/>
              </w:rPr>
              <w:t>本课程主要介绍药品储存与养护背景知识、药品养护基础知识，以及原料药、散剂、片剂、胶囊剂、糖浆剂、注射剂、软膏剂、乳膏剂、栓剂等常见药物剂型的储存养护技术知识。</w:t>
            </w:r>
          </w:p>
          <w:p>
            <w:pPr>
              <w:adjustRightInd w:val="0"/>
              <w:snapToGrid w:val="0"/>
              <w:ind w:firstLine="430" w:firstLineChars="200"/>
              <w:jc w:val="left"/>
              <w:rPr>
                <w:rFonts w:ascii="Times New Roman" w:hAnsi="Times New Roman" w:eastAsia="方正仿宋_GBK"/>
                <w:kern w:val="1"/>
                <w:szCs w:val="21"/>
              </w:rPr>
            </w:pPr>
            <w:r>
              <w:rPr>
                <w:rFonts w:ascii="Times New Roman" w:hAnsi="Times New Roman" w:eastAsia="方正仿宋_GBK"/>
                <w:kern w:val="1"/>
                <w:szCs w:val="21"/>
              </w:rPr>
              <w:t>通过本门课程学习，使学生能掌握药品进库验收，药品仓储管理，药品保管与养护，药品发放知识等各个岗位的工作任务，会按药品入库与发放程序和要求进行药品入库与发放，会按照药品养护保管方法与要求进行药品的养护保管，会使用和保管各种仓储设备。同时，培养学生在该岗位工作所需的诚实、守信、善于沟通和合作等品质。</w:t>
            </w:r>
          </w:p>
        </w:tc>
        <w:tc>
          <w:tcPr>
            <w:tcW w:w="565" w:type="dxa"/>
            <w:shd w:val="clear" w:color="auto" w:fill="B8CCE4"/>
            <w:vAlign w:val="center"/>
          </w:tcPr>
          <w:p>
            <w:pPr>
              <w:adjustRightInd w:val="0"/>
              <w:snapToGrid w:val="0"/>
              <w:jc w:val="center"/>
              <w:rPr>
                <w:rFonts w:ascii="Times New Roman" w:hAnsi="Times New Roman" w:eastAsia="方正仿宋_GBK"/>
                <w:kern w:val="0"/>
                <w:szCs w:val="21"/>
              </w:rPr>
            </w:pPr>
            <w:r>
              <w:rPr>
                <w:rFonts w:ascii="Times New Roman" w:hAnsi="Times New Roman" w:eastAsia="方正仿宋_GBK"/>
                <w:kern w:val="0"/>
                <w:szCs w:val="21"/>
              </w:rPr>
              <w:t>54</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tcBorders>
              <w:left w:val="single" w:color="FFFFFF" w:sz="4" w:space="0"/>
            </w:tcBorders>
            <w:shd w:val="clear" w:color="auto" w:fill="4F81BD"/>
            <w:vAlign w:val="center"/>
          </w:tcPr>
          <w:p>
            <w:pPr>
              <w:adjustRightInd w:val="0"/>
              <w:snapToGrid w:val="0"/>
              <w:jc w:val="center"/>
              <w:outlineLvl w:val="1"/>
              <w:rPr>
                <w:rFonts w:ascii="Times New Roman" w:hAnsi="Times New Roman" w:eastAsia="方正仿宋_GBK"/>
                <w:b/>
                <w:bCs/>
                <w:color w:val="FFFFFF"/>
                <w:szCs w:val="21"/>
              </w:rPr>
            </w:pPr>
            <w:r>
              <w:rPr>
                <w:rFonts w:ascii="Times New Roman" w:hAnsi="Times New Roman" w:eastAsia="方正仿宋_GBK"/>
                <w:b/>
                <w:bCs/>
                <w:color w:val="FFFFFF"/>
                <w:szCs w:val="21"/>
              </w:rPr>
              <w:t>4</w:t>
            </w:r>
          </w:p>
        </w:tc>
        <w:tc>
          <w:tcPr>
            <w:tcW w:w="708" w:type="dxa"/>
            <w:shd w:val="clear" w:color="auto" w:fill="DBE5F1"/>
            <w:vAlign w:val="center"/>
          </w:tcPr>
          <w:p>
            <w:pPr>
              <w:adjustRightInd w:val="0"/>
              <w:snapToGrid w:val="0"/>
              <w:jc w:val="center"/>
              <w:rPr>
                <w:rFonts w:ascii="Times New Roman" w:hAnsi="Times New Roman" w:eastAsia="方正仿宋_GBK"/>
                <w:kern w:val="0"/>
                <w:szCs w:val="21"/>
              </w:rPr>
            </w:pPr>
            <w:r>
              <w:rPr>
                <w:rFonts w:ascii="Times New Roman" w:hAnsi="Times New Roman" w:eastAsia="方正仿宋_GBK"/>
                <w:color w:val="000000"/>
                <w:szCs w:val="21"/>
              </w:rPr>
              <w:t>药店零售技术</w:t>
            </w:r>
          </w:p>
        </w:tc>
        <w:tc>
          <w:tcPr>
            <w:tcW w:w="7479" w:type="dxa"/>
            <w:shd w:val="clear" w:color="auto" w:fill="DBE5F1"/>
            <w:vAlign w:val="center"/>
          </w:tcPr>
          <w:p>
            <w:pPr>
              <w:adjustRightInd w:val="0"/>
              <w:snapToGrid w:val="0"/>
              <w:jc w:val="left"/>
              <w:rPr>
                <w:rFonts w:ascii="Times New Roman" w:hAnsi="Times New Roman" w:eastAsia="方正仿宋_GBK"/>
                <w:kern w:val="1"/>
                <w:szCs w:val="21"/>
              </w:rPr>
            </w:pPr>
            <w:r>
              <w:rPr>
                <w:rFonts w:ascii="Times New Roman" w:hAnsi="Times New Roman" w:eastAsia="方正仿宋_GBK"/>
                <w:kern w:val="0"/>
                <w:szCs w:val="21"/>
              </w:rPr>
              <w:t xml:space="preserve">  </w:t>
            </w:r>
            <w:r>
              <w:rPr>
                <w:rFonts w:ascii="Times New Roman" w:hAnsi="Times New Roman" w:eastAsia="方正仿宋_GBK"/>
                <w:kern w:val="1"/>
                <w:szCs w:val="21"/>
              </w:rPr>
              <w:t>本课程主要内容包括药品陈列的原则和方法、处方药零售、非处方药零售、顾客服务、药品零售票据等药品零售板块的相关知识和技能。</w:t>
            </w:r>
          </w:p>
          <w:p>
            <w:pPr>
              <w:adjustRightInd w:val="0"/>
              <w:snapToGrid w:val="0"/>
              <w:ind w:firstLine="430" w:firstLineChars="200"/>
              <w:jc w:val="left"/>
              <w:rPr>
                <w:rFonts w:ascii="Times New Roman" w:hAnsi="Times New Roman" w:eastAsia="方正仿宋_GBK"/>
                <w:kern w:val="0"/>
                <w:szCs w:val="21"/>
              </w:rPr>
            </w:pPr>
            <w:r>
              <w:rPr>
                <w:rFonts w:ascii="Times New Roman" w:hAnsi="Times New Roman" w:eastAsia="方正仿宋_GBK"/>
                <w:kern w:val="1"/>
                <w:szCs w:val="21"/>
              </w:rPr>
              <w:t>通过</w:t>
            </w:r>
            <w:r>
              <w:rPr>
                <w:rFonts w:ascii="Times New Roman" w:hAnsi="Times New Roman" w:eastAsia="方正仿宋_GBK"/>
                <w:color w:val="000000"/>
                <w:szCs w:val="21"/>
              </w:rPr>
              <w:t>理论实践一体化教学，使学生成为具有专业的理论知识和实践操作能力（能基本达到问病荐药、问症荐药等）机本能力，为中、初级药学专业人才而打下必要的药物知识和服务技术基础。</w:t>
            </w:r>
          </w:p>
        </w:tc>
        <w:tc>
          <w:tcPr>
            <w:tcW w:w="565" w:type="dxa"/>
            <w:shd w:val="clear" w:color="auto" w:fill="DBE5F1"/>
            <w:vAlign w:val="center"/>
          </w:tcPr>
          <w:p>
            <w:pPr>
              <w:adjustRightInd w:val="0"/>
              <w:snapToGrid w:val="0"/>
              <w:jc w:val="center"/>
              <w:rPr>
                <w:rFonts w:ascii="Times New Roman" w:hAnsi="Times New Roman" w:eastAsia="方正仿宋_GBK"/>
                <w:kern w:val="0"/>
                <w:szCs w:val="21"/>
              </w:rPr>
            </w:pPr>
            <w:r>
              <w:rPr>
                <w:rFonts w:ascii="Times New Roman" w:hAnsi="Times New Roman" w:eastAsia="方正仿宋_GBK"/>
                <w:kern w:val="0"/>
                <w:szCs w:val="21"/>
              </w:rPr>
              <w:t>72</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tcBorders>
              <w:left w:val="single" w:color="FFFFFF" w:sz="4" w:space="0"/>
            </w:tcBorders>
            <w:shd w:val="clear" w:color="auto" w:fill="4F81BD"/>
            <w:vAlign w:val="center"/>
          </w:tcPr>
          <w:p>
            <w:pPr>
              <w:adjustRightInd w:val="0"/>
              <w:snapToGrid w:val="0"/>
              <w:jc w:val="center"/>
              <w:outlineLvl w:val="1"/>
              <w:rPr>
                <w:rFonts w:ascii="Times New Roman" w:hAnsi="Times New Roman" w:eastAsia="方正仿宋_GBK"/>
                <w:b/>
                <w:bCs/>
                <w:color w:val="FFFFFF"/>
                <w:szCs w:val="21"/>
              </w:rPr>
            </w:pPr>
            <w:r>
              <w:rPr>
                <w:rFonts w:ascii="Times New Roman" w:hAnsi="Times New Roman" w:eastAsia="方正仿宋_GBK"/>
                <w:b/>
                <w:bCs/>
                <w:color w:val="FFFFFF"/>
                <w:szCs w:val="21"/>
              </w:rPr>
              <w:t>5</w:t>
            </w:r>
          </w:p>
        </w:tc>
        <w:tc>
          <w:tcPr>
            <w:tcW w:w="708" w:type="dxa"/>
            <w:shd w:val="clear" w:color="auto" w:fill="B8CCE4"/>
            <w:vAlign w:val="center"/>
          </w:tcPr>
          <w:p>
            <w:pPr>
              <w:adjustRightInd w:val="0"/>
              <w:snapToGrid w:val="0"/>
              <w:jc w:val="center"/>
              <w:rPr>
                <w:rFonts w:ascii="Times New Roman" w:hAnsi="Times New Roman" w:eastAsia="方正仿宋_GBK"/>
                <w:kern w:val="0"/>
                <w:szCs w:val="21"/>
              </w:rPr>
            </w:pPr>
            <w:r>
              <w:rPr>
                <w:rFonts w:ascii="Times New Roman" w:hAnsi="Times New Roman" w:eastAsia="方正仿宋_GBK"/>
                <w:kern w:val="1"/>
                <w:szCs w:val="21"/>
              </w:rPr>
              <w:t>药物制剂设备</w:t>
            </w:r>
          </w:p>
        </w:tc>
        <w:tc>
          <w:tcPr>
            <w:tcW w:w="7479" w:type="dxa"/>
            <w:shd w:val="clear" w:color="auto" w:fill="B8CCE4"/>
            <w:vAlign w:val="center"/>
          </w:tcPr>
          <w:p>
            <w:pPr>
              <w:adjustRightInd w:val="0"/>
              <w:snapToGrid w:val="0"/>
              <w:ind w:firstLine="430" w:firstLineChars="200"/>
              <w:jc w:val="left"/>
              <w:rPr>
                <w:rFonts w:ascii="Times New Roman" w:hAnsi="Times New Roman" w:eastAsia="方正仿宋_GBK"/>
                <w:color w:val="000000"/>
                <w:szCs w:val="21"/>
              </w:rPr>
            </w:pPr>
            <w:r>
              <w:rPr>
                <w:rFonts w:ascii="Times New Roman" w:hAnsi="Times New Roman" w:eastAsia="方正仿宋_GBK"/>
                <w:kern w:val="1"/>
                <w:szCs w:val="21"/>
              </w:rPr>
              <w:t>本课程主要介绍</w:t>
            </w:r>
            <w:r>
              <w:rPr>
                <w:rFonts w:ascii="Times New Roman" w:hAnsi="Times New Roman" w:eastAsia="方正仿宋_GBK"/>
                <w:color w:val="000000"/>
                <w:szCs w:val="21"/>
              </w:rPr>
              <w:t>片剂生产、胶囊剂生产、水针剂生产、大输液剂生产、药品包装生产等常见制药生产设备的操作规程、设备的结构、工作原理、操作注意事项以及常见问题的分析和解决等。</w:t>
            </w:r>
          </w:p>
          <w:p>
            <w:pPr>
              <w:adjustRightInd w:val="0"/>
              <w:snapToGrid w:val="0"/>
              <w:ind w:firstLine="430" w:firstLineChars="200"/>
              <w:jc w:val="left"/>
              <w:rPr>
                <w:rFonts w:ascii="Times New Roman" w:hAnsi="Times New Roman" w:eastAsia="方正仿宋_GBK"/>
                <w:color w:val="000000"/>
                <w:szCs w:val="21"/>
              </w:rPr>
            </w:pPr>
            <w:r>
              <w:rPr>
                <w:rFonts w:ascii="Times New Roman" w:hAnsi="Times New Roman" w:eastAsia="方正仿宋_GBK"/>
                <w:kern w:val="1"/>
                <w:szCs w:val="21"/>
              </w:rPr>
              <w:t>通过</w:t>
            </w:r>
            <w:r>
              <w:rPr>
                <w:rFonts w:ascii="Times New Roman" w:hAnsi="Times New Roman" w:eastAsia="方正仿宋_GBK"/>
                <w:color w:val="000000"/>
                <w:szCs w:val="21"/>
              </w:rPr>
              <w:t>理论实践一体化教学，提高学生分析问题、解决问题的能力，激发学生探索科学的意识，拓宽学生的视野，提高学生的动手能力，缩短理论与实际的距离，为学习专业课和未来所从事的工作打下良好的坚实的基础。</w:t>
            </w:r>
          </w:p>
        </w:tc>
        <w:tc>
          <w:tcPr>
            <w:tcW w:w="565" w:type="dxa"/>
            <w:shd w:val="clear" w:color="auto" w:fill="B8CCE4"/>
            <w:vAlign w:val="center"/>
          </w:tcPr>
          <w:p>
            <w:pPr>
              <w:adjustRightInd w:val="0"/>
              <w:snapToGrid w:val="0"/>
              <w:jc w:val="center"/>
              <w:rPr>
                <w:rFonts w:ascii="Times New Roman" w:hAnsi="Times New Roman" w:eastAsia="方正仿宋_GBK"/>
                <w:kern w:val="0"/>
                <w:szCs w:val="21"/>
              </w:rPr>
            </w:pPr>
            <w:r>
              <w:rPr>
                <w:rFonts w:ascii="Times New Roman" w:hAnsi="Times New Roman" w:eastAsia="方正仿宋_GBK"/>
                <w:kern w:val="0"/>
                <w:szCs w:val="21"/>
              </w:rPr>
              <w:t>126</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tcBorders>
              <w:left w:val="single" w:color="FFFFFF" w:sz="4" w:space="0"/>
              <w:bottom w:val="single" w:color="FFFFFF" w:sz="4" w:space="0"/>
            </w:tcBorders>
            <w:shd w:val="clear" w:color="auto" w:fill="4F81BD"/>
            <w:vAlign w:val="center"/>
          </w:tcPr>
          <w:p>
            <w:pPr>
              <w:adjustRightInd w:val="0"/>
              <w:snapToGrid w:val="0"/>
              <w:jc w:val="center"/>
              <w:outlineLvl w:val="1"/>
              <w:rPr>
                <w:rFonts w:ascii="Times New Roman" w:hAnsi="Times New Roman" w:eastAsia="方正仿宋_GBK"/>
                <w:b/>
                <w:bCs/>
                <w:color w:val="FFFFFF"/>
                <w:szCs w:val="21"/>
              </w:rPr>
            </w:pPr>
            <w:r>
              <w:rPr>
                <w:rFonts w:ascii="Times New Roman" w:hAnsi="Times New Roman" w:eastAsia="方正仿宋_GBK"/>
                <w:b/>
                <w:bCs/>
                <w:color w:val="FFFFFF"/>
                <w:szCs w:val="21"/>
              </w:rPr>
              <w:t>6</w:t>
            </w:r>
          </w:p>
        </w:tc>
        <w:tc>
          <w:tcPr>
            <w:tcW w:w="708" w:type="dxa"/>
            <w:shd w:val="clear" w:color="auto" w:fill="DBE5F1"/>
            <w:vAlign w:val="center"/>
          </w:tcPr>
          <w:p>
            <w:pPr>
              <w:adjustRightInd w:val="0"/>
              <w:snapToGrid w:val="0"/>
              <w:jc w:val="center"/>
              <w:rPr>
                <w:rFonts w:ascii="Times New Roman" w:hAnsi="Times New Roman" w:eastAsia="方正仿宋_GBK"/>
                <w:kern w:val="1"/>
                <w:szCs w:val="21"/>
              </w:rPr>
            </w:pPr>
            <w:r>
              <w:rPr>
                <w:rFonts w:ascii="Times New Roman" w:hAnsi="Times New Roman" w:eastAsia="方正仿宋_GBK"/>
                <w:kern w:val="1"/>
                <w:szCs w:val="21"/>
              </w:rPr>
              <w:t>综合实训</w:t>
            </w:r>
          </w:p>
        </w:tc>
        <w:tc>
          <w:tcPr>
            <w:tcW w:w="7479" w:type="dxa"/>
            <w:shd w:val="clear" w:color="auto" w:fill="DBE5F1"/>
            <w:vAlign w:val="center"/>
          </w:tcPr>
          <w:p>
            <w:pPr>
              <w:adjustRightInd w:val="0"/>
              <w:snapToGrid w:val="0"/>
              <w:ind w:firstLine="430" w:firstLineChars="200"/>
              <w:jc w:val="left"/>
              <w:rPr>
                <w:rFonts w:ascii="Times New Roman" w:hAnsi="Times New Roman" w:eastAsia="方正仿宋_GBK"/>
                <w:kern w:val="1"/>
                <w:szCs w:val="21"/>
              </w:rPr>
            </w:pPr>
            <w:r>
              <w:rPr>
                <w:rFonts w:ascii="Times New Roman" w:hAnsi="Times New Roman" w:eastAsia="方正仿宋_GBK"/>
                <w:kern w:val="1"/>
                <w:szCs w:val="21"/>
              </w:rPr>
              <w:t>本课程主要学习内容包括首营企业和首营品种的审核、药品的收货与验收管理、药品的陈列和保管、处方药的审核调剂，用药指导和用药接待、接待礼仪、投诉处理等方法的内容。</w:t>
            </w:r>
          </w:p>
          <w:p>
            <w:pPr>
              <w:adjustRightInd w:val="0"/>
              <w:snapToGrid w:val="0"/>
              <w:ind w:firstLine="430" w:firstLineChars="200"/>
              <w:jc w:val="left"/>
              <w:rPr>
                <w:rFonts w:ascii="Times New Roman" w:hAnsi="Times New Roman" w:eastAsia="方正仿宋_GBK"/>
                <w:color w:val="000000"/>
                <w:szCs w:val="21"/>
              </w:rPr>
            </w:pPr>
            <w:r>
              <w:rPr>
                <w:rFonts w:ascii="Times New Roman" w:hAnsi="Times New Roman" w:eastAsia="方正仿宋_GBK"/>
                <w:kern w:val="1"/>
                <w:szCs w:val="21"/>
              </w:rPr>
              <w:t>通过</w:t>
            </w:r>
            <w:r>
              <w:rPr>
                <w:rFonts w:ascii="Times New Roman" w:hAnsi="Times New Roman" w:eastAsia="方正仿宋_GBK"/>
                <w:color w:val="000000"/>
                <w:szCs w:val="21"/>
              </w:rPr>
              <w:t>实践教学，强化学生实习前的药品零售知识，提高学生的药品零售专业知识、人际沟通能力及销售胆识，使学生能满足药品销售企业实际岗位所需的用人需求。</w:t>
            </w:r>
          </w:p>
        </w:tc>
        <w:tc>
          <w:tcPr>
            <w:tcW w:w="565" w:type="dxa"/>
            <w:shd w:val="clear" w:color="auto" w:fill="DBE5F1"/>
            <w:vAlign w:val="center"/>
          </w:tcPr>
          <w:p>
            <w:pPr>
              <w:adjustRightInd w:val="0"/>
              <w:snapToGrid w:val="0"/>
              <w:jc w:val="center"/>
              <w:rPr>
                <w:rFonts w:ascii="Times New Roman" w:hAnsi="Times New Roman" w:eastAsia="方正仿宋_GBK"/>
                <w:kern w:val="0"/>
                <w:szCs w:val="21"/>
              </w:rPr>
            </w:pPr>
            <w:r>
              <w:rPr>
                <w:rFonts w:ascii="Times New Roman" w:hAnsi="Times New Roman" w:eastAsia="方正仿宋_GBK"/>
                <w:kern w:val="0"/>
                <w:szCs w:val="21"/>
              </w:rPr>
              <w:t>36</w:t>
            </w:r>
          </w:p>
        </w:tc>
      </w:tr>
    </w:tbl>
    <w:p>
      <w:pPr>
        <w:pStyle w:val="6"/>
        <w:jc w:val="center"/>
        <w:rPr>
          <w:rFonts w:ascii="FZFangSong-Z02" w:eastAsia="FZFangSong-Z02"/>
          <w:b/>
          <w:sz w:val="28"/>
          <w:szCs w:val="28"/>
        </w:rPr>
      </w:pPr>
      <w:bookmarkStart w:id="64" w:name="_Toc33603990"/>
      <w:r>
        <w:rPr>
          <w:rFonts w:hint="eastAsia" w:ascii="FZFangSong-Z02" w:eastAsia="FZFangSong-Z02"/>
          <w:b/>
          <w:sz w:val="28"/>
          <w:szCs w:val="28"/>
        </w:rPr>
        <w:t xml:space="preserve">表 </w:t>
      </w:r>
      <w:r>
        <w:rPr>
          <w:rFonts w:ascii="FZFangSong-Z02" w:eastAsia="FZFangSong-Z02"/>
          <w:b/>
          <w:sz w:val="28"/>
          <w:szCs w:val="28"/>
        </w:rPr>
        <w:fldChar w:fldCharType="begin"/>
      </w:r>
      <w:r>
        <w:rPr>
          <w:rFonts w:ascii="FZFangSong-Z02" w:eastAsia="FZFangSong-Z02"/>
          <w:b/>
          <w:sz w:val="28"/>
          <w:szCs w:val="28"/>
        </w:rPr>
        <w:instrText xml:space="preserve"> </w:instrText>
      </w:r>
      <w:r>
        <w:rPr>
          <w:rFonts w:hint="eastAsia" w:ascii="FZFangSong-Z02" w:eastAsia="FZFangSong-Z02"/>
          <w:b/>
          <w:sz w:val="28"/>
          <w:szCs w:val="28"/>
        </w:rPr>
        <w:instrText xml:space="preserve">SEQ 表格 \* ARABIC</w:instrText>
      </w:r>
      <w:r>
        <w:rPr>
          <w:rFonts w:ascii="FZFangSong-Z02" w:eastAsia="FZFangSong-Z02"/>
          <w:b/>
          <w:sz w:val="28"/>
          <w:szCs w:val="28"/>
        </w:rPr>
        <w:instrText xml:space="preserve"> </w:instrText>
      </w:r>
      <w:r>
        <w:rPr>
          <w:rFonts w:ascii="FZFangSong-Z02" w:eastAsia="FZFangSong-Z02"/>
          <w:b/>
          <w:sz w:val="28"/>
          <w:szCs w:val="28"/>
        </w:rPr>
        <w:fldChar w:fldCharType="separate"/>
      </w:r>
      <w:r>
        <w:rPr>
          <w:rFonts w:ascii="FZFangSong-Z02" w:eastAsia="FZFangSong-Z02"/>
          <w:b/>
          <w:sz w:val="28"/>
          <w:szCs w:val="28"/>
        </w:rPr>
        <w:t>4</w:t>
      </w:r>
      <w:r>
        <w:rPr>
          <w:rFonts w:ascii="FZFangSong-Z02" w:eastAsia="FZFangSong-Z02"/>
          <w:b/>
          <w:sz w:val="28"/>
          <w:szCs w:val="28"/>
        </w:rPr>
        <w:fldChar w:fldCharType="end"/>
      </w:r>
      <w:r>
        <w:rPr>
          <w:rFonts w:hint="eastAsia" w:ascii="FZFangSong-Z02" w:eastAsia="FZFangSong-Z02"/>
          <w:b/>
          <w:sz w:val="28"/>
          <w:szCs w:val="28"/>
        </w:rPr>
        <w:t>专业特色课程主要教学内容及要求</w:t>
      </w:r>
      <w:bookmarkEnd w:id="64"/>
    </w:p>
    <w:tbl>
      <w:tblPr>
        <w:tblStyle w:val="22"/>
        <w:tblW w:w="9286"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
      <w:tblGrid>
        <w:gridCol w:w="534"/>
        <w:gridCol w:w="708"/>
        <w:gridCol w:w="2127"/>
        <w:gridCol w:w="3969"/>
        <w:gridCol w:w="1417"/>
        <w:gridCol w:w="531"/>
      </w:tblGrid>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tcBorders>
              <w:top w:val="single" w:color="FFFFFF" w:sz="4" w:space="0"/>
              <w:left w:val="single" w:color="FFFFFF" w:sz="4" w:space="0"/>
              <w:right w:val="nil"/>
            </w:tcBorders>
            <w:shd w:val="clear" w:color="auto" w:fill="4F81BD"/>
          </w:tcPr>
          <w:p>
            <w:pPr>
              <w:adjustRightInd w:val="0"/>
              <w:snapToGrid w:val="0"/>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序号</w:t>
            </w:r>
          </w:p>
        </w:tc>
        <w:tc>
          <w:tcPr>
            <w:tcW w:w="708" w:type="dxa"/>
            <w:tcBorders>
              <w:top w:val="single" w:color="FFFFFF" w:sz="4" w:space="0"/>
              <w:left w:val="nil"/>
              <w:right w:val="nil"/>
            </w:tcBorders>
            <w:shd w:val="clear" w:color="auto" w:fill="4F81BD"/>
          </w:tcPr>
          <w:p>
            <w:pPr>
              <w:adjustRightInd w:val="0"/>
              <w:snapToGrid w:val="0"/>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课程名称</w:t>
            </w:r>
          </w:p>
        </w:tc>
        <w:tc>
          <w:tcPr>
            <w:tcW w:w="2127" w:type="dxa"/>
            <w:tcBorders>
              <w:top w:val="single" w:color="FFFFFF" w:sz="4" w:space="0"/>
              <w:left w:val="nil"/>
              <w:right w:val="nil"/>
            </w:tcBorders>
            <w:shd w:val="clear" w:color="auto" w:fill="4F81BD"/>
          </w:tcPr>
          <w:p>
            <w:pPr>
              <w:adjustRightInd w:val="0"/>
              <w:snapToGrid w:val="0"/>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训练项目</w:t>
            </w:r>
          </w:p>
        </w:tc>
        <w:tc>
          <w:tcPr>
            <w:tcW w:w="3969" w:type="dxa"/>
            <w:tcBorders>
              <w:top w:val="single" w:color="FFFFFF" w:sz="4" w:space="0"/>
              <w:left w:val="nil"/>
              <w:right w:val="nil"/>
            </w:tcBorders>
            <w:shd w:val="clear" w:color="auto" w:fill="4F81BD"/>
          </w:tcPr>
          <w:p>
            <w:pPr>
              <w:adjustRightInd w:val="0"/>
              <w:snapToGrid w:val="0"/>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岗位技能</w:t>
            </w:r>
          </w:p>
        </w:tc>
        <w:tc>
          <w:tcPr>
            <w:tcW w:w="1417" w:type="dxa"/>
            <w:tcBorders>
              <w:top w:val="single" w:color="FFFFFF" w:sz="4" w:space="0"/>
              <w:left w:val="nil"/>
              <w:right w:val="nil"/>
            </w:tcBorders>
            <w:shd w:val="clear" w:color="auto" w:fill="4F81BD"/>
          </w:tcPr>
          <w:p>
            <w:pPr>
              <w:adjustRightInd w:val="0"/>
              <w:snapToGrid w:val="0"/>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授课方式</w:t>
            </w:r>
          </w:p>
        </w:tc>
        <w:tc>
          <w:tcPr>
            <w:tcW w:w="531" w:type="dxa"/>
            <w:tcBorders>
              <w:top w:val="single" w:color="FFFFFF" w:sz="4" w:space="0"/>
              <w:left w:val="nil"/>
              <w:right w:val="single" w:color="FFFFFF" w:sz="4" w:space="0"/>
            </w:tcBorders>
            <w:shd w:val="clear" w:color="auto" w:fill="4F81BD"/>
          </w:tcPr>
          <w:p>
            <w:pPr>
              <w:adjustRightInd w:val="0"/>
              <w:snapToGrid w:val="0"/>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学时</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restart"/>
            <w:tcBorders>
              <w:left w:val="single" w:color="FFFFFF" w:sz="4" w:space="0"/>
            </w:tcBorders>
            <w:shd w:val="clear" w:color="auto" w:fill="4F81BD"/>
            <w:vAlign w:val="center"/>
          </w:tcPr>
          <w:p>
            <w:pPr>
              <w:adjustRightInd w:val="0"/>
              <w:snapToGrid w:val="0"/>
              <w:jc w:val="center"/>
              <w:rPr>
                <w:rFonts w:ascii="Times New Roman" w:hAnsi="Times New Roman" w:eastAsia="方正仿宋_GBK"/>
                <w:bCs/>
                <w:color w:val="FFFFFF"/>
                <w:szCs w:val="21"/>
              </w:rPr>
            </w:pPr>
            <w:r>
              <w:rPr>
                <w:rFonts w:ascii="Times New Roman" w:hAnsi="Times New Roman" w:eastAsia="方正仿宋_GBK"/>
                <w:bCs/>
                <w:color w:val="FFFFFF"/>
                <w:szCs w:val="21"/>
              </w:rPr>
              <w:t>1</w:t>
            </w:r>
          </w:p>
        </w:tc>
        <w:tc>
          <w:tcPr>
            <w:tcW w:w="708" w:type="dxa"/>
            <w:vMerge w:val="restart"/>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办公应用</w:t>
            </w:r>
          </w:p>
        </w:tc>
        <w:tc>
          <w:tcPr>
            <w:tcW w:w="212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打字练习</w:t>
            </w:r>
          </w:p>
        </w:tc>
        <w:tc>
          <w:tcPr>
            <w:tcW w:w="3969"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下载安装合适输入法</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2.</w:t>
            </w:r>
            <w:r>
              <w:rPr>
                <w:rFonts w:ascii="Times New Roman" w:hAnsi="Times New Roman" w:eastAsia="方正仿宋_GBK"/>
                <w:szCs w:val="21"/>
              </w:rPr>
              <w:t>药品名称输入练习</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3.</w:t>
            </w:r>
            <w:r>
              <w:rPr>
                <w:rFonts w:ascii="Times New Roman" w:hAnsi="Times New Roman" w:eastAsia="方正仿宋_GBK"/>
                <w:szCs w:val="21"/>
              </w:rPr>
              <w:t>药品名称输入考核</w:t>
            </w:r>
          </w:p>
        </w:tc>
        <w:tc>
          <w:tcPr>
            <w:tcW w:w="1417" w:type="dxa"/>
            <w:shd w:val="clear" w:color="auto" w:fill="B8CCE4"/>
          </w:tcPr>
          <w:p>
            <w:pPr>
              <w:adjustRightInd w:val="0"/>
              <w:snapToGrid w:val="0"/>
              <w:jc w:val="left"/>
              <w:rPr>
                <w:rFonts w:ascii="Times New Roman" w:hAnsi="Times New Roman" w:eastAsia="方正仿宋_GBK"/>
                <w:szCs w:val="21"/>
              </w:rPr>
            </w:pPr>
          </w:p>
          <w:p>
            <w:pPr>
              <w:adjustRightInd w:val="0"/>
              <w:snapToGrid w:val="0"/>
              <w:jc w:val="left"/>
              <w:rPr>
                <w:rFonts w:ascii="Times New Roman" w:hAnsi="Times New Roman" w:eastAsia="方正仿宋_GBK"/>
                <w:szCs w:val="21"/>
              </w:rPr>
            </w:pPr>
            <w:r>
              <w:rPr>
                <w:rFonts w:ascii="Times New Roman" w:hAnsi="Times New Roman" w:eastAsia="方正仿宋_GBK"/>
                <w:szCs w:val="21"/>
              </w:rPr>
              <w:t>理实一体</w:t>
            </w:r>
          </w:p>
        </w:tc>
        <w:tc>
          <w:tcPr>
            <w:tcW w:w="531" w:type="dxa"/>
            <w:shd w:val="clear" w:color="auto" w:fill="B8CCE4"/>
          </w:tcPr>
          <w:p>
            <w:pPr>
              <w:snapToGrid w:val="0"/>
              <w:jc w:val="center"/>
              <w:rPr>
                <w:rFonts w:ascii="Times New Roman" w:hAnsi="Times New Roman" w:eastAsia="方正仿宋_GBK"/>
                <w:szCs w:val="21"/>
              </w:rPr>
            </w:pPr>
          </w:p>
          <w:p>
            <w:pPr>
              <w:snapToGrid w:val="0"/>
              <w:jc w:val="center"/>
              <w:rPr>
                <w:rFonts w:ascii="Times New Roman" w:hAnsi="Times New Roman" w:eastAsia="方正仿宋_GBK"/>
                <w:szCs w:val="21"/>
              </w:rPr>
            </w:pPr>
            <w:r>
              <w:rPr>
                <w:rFonts w:ascii="Times New Roman" w:hAnsi="Times New Roman" w:eastAsia="方正仿宋_GBK"/>
                <w:szCs w:val="21"/>
              </w:rPr>
              <w:t>8</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center"/>
              <w:rPr>
                <w:rFonts w:ascii="Times New Roman" w:hAnsi="Times New Roman" w:eastAsia="方正仿宋_GBK"/>
                <w:szCs w:val="21"/>
              </w:rPr>
            </w:pPr>
          </w:p>
        </w:tc>
        <w:tc>
          <w:tcPr>
            <w:tcW w:w="212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Word文档</w:t>
            </w:r>
          </w:p>
        </w:tc>
        <w:tc>
          <w:tcPr>
            <w:tcW w:w="3969"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调整文字字体字号</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2.</w:t>
            </w:r>
            <w:r>
              <w:rPr>
                <w:rFonts w:ascii="Times New Roman" w:hAnsi="Times New Roman" w:eastAsia="方正仿宋_GBK"/>
                <w:szCs w:val="21"/>
              </w:rPr>
              <w:t>段落格式：对齐、缩进与行间距</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3.</w:t>
            </w:r>
            <w:r>
              <w:rPr>
                <w:rFonts w:ascii="Times New Roman" w:hAnsi="Times New Roman" w:eastAsia="方正仿宋_GBK"/>
                <w:szCs w:val="21"/>
              </w:rPr>
              <w:t>特殊页面：封面、换页与分节</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4.</w:t>
            </w:r>
            <w:r>
              <w:rPr>
                <w:rFonts w:ascii="Times New Roman" w:hAnsi="Times New Roman" w:eastAsia="方正仿宋_GBK"/>
                <w:szCs w:val="21"/>
              </w:rPr>
              <w:t>保存、排版与打印</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5.</w:t>
            </w:r>
            <w:r>
              <w:rPr>
                <w:rFonts w:ascii="Times New Roman" w:hAnsi="Times New Roman" w:eastAsia="方正仿宋_GBK"/>
                <w:szCs w:val="21"/>
              </w:rPr>
              <w:t>图片插入、布局、叠放</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6.</w:t>
            </w:r>
            <w:r>
              <w:rPr>
                <w:rFonts w:ascii="Times New Roman" w:hAnsi="Times New Roman" w:eastAsia="方正仿宋_GBK"/>
                <w:szCs w:val="21"/>
              </w:rPr>
              <w:t>表格编辑与美化</w:t>
            </w:r>
          </w:p>
        </w:tc>
        <w:tc>
          <w:tcPr>
            <w:tcW w:w="1417" w:type="dxa"/>
            <w:shd w:val="clear" w:color="auto" w:fill="DBE5F1"/>
            <w:vAlign w:val="center"/>
          </w:tcPr>
          <w:p>
            <w:pPr>
              <w:adjustRightInd w:val="0"/>
              <w:snapToGrid w:val="0"/>
              <w:jc w:val="center"/>
              <w:rPr>
                <w:rFonts w:ascii="Times New Roman" w:hAnsi="Times New Roman" w:eastAsia="方正仿宋_GBK"/>
                <w:szCs w:val="21"/>
              </w:rPr>
            </w:pPr>
          </w:p>
          <w:p>
            <w:pPr>
              <w:adjustRightInd w:val="0"/>
              <w:snapToGrid w:val="0"/>
              <w:jc w:val="center"/>
              <w:rPr>
                <w:rFonts w:ascii="Times New Roman" w:hAnsi="Times New Roman" w:eastAsia="方正仿宋_GBK"/>
                <w:szCs w:val="21"/>
              </w:rPr>
            </w:pPr>
          </w:p>
          <w:p>
            <w:pPr>
              <w:adjustRightInd w:val="0"/>
              <w:snapToGrid w:val="0"/>
              <w:jc w:val="center"/>
              <w:rPr>
                <w:rFonts w:ascii="Times New Roman" w:hAnsi="Times New Roman" w:eastAsia="方正仿宋_GBK"/>
                <w:szCs w:val="21"/>
              </w:rPr>
            </w:pPr>
          </w:p>
          <w:p>
            <w:pPr>
              <w:adjustRightInd w:val="0"/>
              <w:snapToGrid w:val="0"/>
              <w:jc w:val="center"/>
              <w:rPr>
                <w:rFonts w:ascii="Times New Roman" w:hAnsi="Times New Roman" w:eastAsia="方正仿宋_GBK"/>
                <w:szCs w:val="21"/>
              </w:rPr>
            </w:pPr>
            <w:r>
              <w:rPr>
                <w:rFonts w:ascii="Times New Roman" w:hAnsi="Times New Roman" w:eastAsia="方正仿宋_GBK"/>
                <w:szCs w:val="21"/>
              </w:rPr>
              <w:t>理实一体</w:t>
            </w:r>
          </w:p>
          <w:p>
            <w:pPr>
              <w:adjustRightInd w:val="0"/>
              <w:snapToGrid w:val="0"/>
              <w:jc w:val="center"/>
              <w:rPr>
                <w:rFonts w:ascii="Times New Roman" w:hAnsi="Times New Roman" w:eastAsia="方正仿宋_GBK"/>
                <w:szCs w:val="21"/>
              </w:rPr>
            </w:pPr>
          </w:p>
        </w:tc>
        <w:tc>
          <w:tcPr>
            <w:tcW w:w="531" w:type="dxa"/>
            <w:shd w:val="clear" w:color="auto" w:fill="DBE5F1"/>
          </w:tcPr>
          <w:p>
            <w:pPr>
              <w:snapToGrid w:val="0"/>
              <w:jc w:val="center"/>
              <w:rPr>
                <w:rFonts w:ascii="Times New Roman" w:hAnsi="Times New Roman" w:eastAsia="方正仿宋_GBK"/>
                <w:szCs w:val="21"/>
              </w:rPr>
            </w:pPr>
          </w:p>
          <w:p>
            <w:pPr>
              <w:snapToGrid w:val="0"/>
              <w:jc w:val="center"/>
              <w:rPr>
                <w:rFonts w:ascii="Times New Roman" w:hAnsi="Times New Roman" w:eastAsia="方正仿宋_GBK"/>
                <w:szCs w:val="21"/>
              </w:rPr>
            </w:pPr>
          </w:p>
          <w:p>
            <w:pPr>
              <w:snapToGrid w:val="0"/>
              <w:jc w:val="center"/>
              <w:rPr>
                <w:rFonts w:ascii="Times New Roman" w:hAnsi="Times New Roman" w:eastAsia="方正仿宋_GBK"/>
                <w:szCs w:val="21"/>
              </w:rPr>
            </w:pPr>
          </w:p>
          <w:p>
            <w:pPr>
              <w:snapToGrid w:val="0"/>
              <w:jc w:val="center"/>
              <w:rPr>
                <w:rFonts w:ascii="Times New Roman" w:hAnsi="Times New Roman" w:eastAsia="方正仿宋_GBK"/>
                <w:szCs w:val="21"/>
              </w:rPr>
            </w:pPr>
            <w:r>
              <w:rPr>
                <w:rFonts w:ascii="Times New Roman" w:hAnsi="Times New Roman" w:eastAsia="方正仿宋_GBK"/>
                <w:szCs w:val="21"/>
              </w:rPr>
              <w:t>12</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center"/>
              <w:rPr>
                <w:rFonts w:ascii="Times New Roman" w:hAnsi="Times New Roman" w:eastAsia="方正仿宋_GBK"/>
                <w:szCs w:val="21"/>
              </w:rPr>
            </w:pPr>
          </w:p>
        </w:tc>
        <w:tc>
          <w:tcPr>
            <w:tcW w:w="212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Excel表格</w:t>
            </w:r>
          </w:p>
        </w:tc>
        <w:tc>
          <w:tcPr>
            <w:tcW w:w="3969"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创建Excel单元格</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2.</w:t>
            </w:r>
            <w:r>
              <w:rPr>
                <w:rFonts w:ascii="Times New Roman" w:hAnsi="Times New Roman" w:eastAsia="方正仿宋_GBK"/>
                <w:szCs w:val="21"/>
              </w:rPr>
              <w:t>数据录入、单元格合并</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3.</w:t>
            </w:r>
            <w:r>
              <w:rPr>
                <w:rFonts w:ascii="Times New Roman" w:hAnsi="Times New Roman" w:eastAsia="方正仿宋_GBK"/>
                <w:szCs w:val="21"/>
              </w:rPr>
              <w:t>单元格数字格式</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4.</w:t>
            </w:r>
            <w:r>
              <w:rPr>
                <w:rFonts w:ascii="Times New Roman" w:hAnsi="Times New Roman" w:eastAsia="方正仿宋_GBK"/>
                <w:szCs w:val="21"/>
              </w:rPr>
              <w:t>单元格字体、字号</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5.</w:t>
            </w:r>
            <w:r>
              <w:rPr>
                <w:rFonts w:ascii="Times New Roman" w:hAnsi="Times New Roman" w:eastAsia="方正仿宋_GBK"/>
                <w:szCs w:val="21"/>
              </w:rPr>
              <w:t>单元格对齐设置、自动换行</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6.</w:t>
            </w:r>
            <w:r>
              <w:rPr>
                <w:rFonts w:ascii="Times New Roman" w:hAnsi="Times New Roman" w:eastAsia="方正仿宋_GBK"/>
                <w:szCs w:val="21"/>
              </w:rPr>
              <w:t>单元格边框</w:t>
            </w:r>
          </w:p>
        </w:tc>
        <w:tc>
          <w:tcPr>
            <w:tcW w:w="141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理实一体</w:t>
            </w:r>
          </w:p>
        </w:tc>
        <w:tc>
          <w:tcPr>
            <w:tcW w:w="531" w:type="dxa"/>
            <w:shd w:val="clear" w:color="auto" w:fill="B8CCE4"/>
          </w:tcPr>
          <w:p>
            <w:pPr>
              <w:snapToGrid w:val="0"/>
              <w:jc w:val="center"/>
              <w:rPr>
                <w:rFonts w:ascii="Times New Roman" w:hAnsi="Times New Roman" w:eastAsia="方正仿宋_GBK"/>
                <w:szCs w:val="21"/>
              </w:rPr>
            </w:pPr>
          </w:p>
          <w:p>
            <w:pPr>
              <w:snapToGrid w:val="0"/>
              <w:jc w:val="center"/>
              <w:rPr>
                <w:rFonts w:ascii="Times New Roman" w:hAnsi="Times New Roman" w:eastAsia="方正仿宋_GBK"/>
                <w:szCs w:val="21"/>
              </w:rPr>
            </w:pPr>
          </w:p>
          <w:p>
            <w:pPr>
              <w:snapToGrid w:val="0"/>
              <w:jc w:val="center"/>
              <w:rPr>
                <w:rFonts w:ascii="Times New Roman" w:hAnsi="Times New Roman" w:eastAsia="方正仿宋_GBK"/>
                <w:szCs w:val="21"/>
              </w:rPr>
            </w:pPr>
            <w:r>
              <w:rPr>
                <w:rFonts w:ascii="Times New Roman" w:hAnsi="Times New Roman" w:eastAsia="方正仿宋_GBK"/>
                <w:szCs w:val="21"/>
              </w:rPr>
              <w:t>6</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center"/>
              <w:rPr>
                <w:rFonts w:ascii="Times New Roman" w:hAnsi="Times New Roman" w:eastAsia="方正仿宋_GBK"/>
                <w:szCs w:val="21"/>
              </w:rPr>
            </w:pPr>
          </w:p>
        </w:tc>
        <w:tc>
          <w:tcPr>
            <w:tcW w:w="212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color w:val="000000"/>
                <w:szCs w:val="21"/>
              </w:rPr>
              <w:t>PowerPoint制作</w:t>
            </w:r>
          </w:p>
        </w:tc>
        <w:tc>
          <w:tcPr>
            <w:tcW w:w="3969" w:type="dxa"/>
            <w:shd w:val="clear" w:color="auto" w:fill="DBE5F1"/>
          </w:tcPr>
          <w:p>
            <w:pPr>
              <w:adjustRightInd w:val="0"/>
              <w:snapToGrid w:val="0"/>
              <w:jc w:val="left"/>
              <w:rPr>
                <w:rFonts w:ascii="Times New Roman" w:hAnsi="Times New Roman" w:eastAsia="方正仿宋_GBK"/>
                <w:color w:val="000000"/>
                <w:szCs w:val="21"/>
              </w:rPr>
            </w:pPr>
            <w:r>
              <w:rPr>
                <w:rFonts w:ascii="Times New Roman" w:hAnsi="Times New Roman" w:eastAsia="方正仿宋_GBK"/>
                <w:bCs/>
                <w:szCs w:val="21"/>
              </w:rPr>
              <w:t>1.</w:t>
            </w:r>
            <w:r>
              <w:rPr>
                <w:rFonts w:ascii="Times New Roman" w:hAnsi="Times New Roman" w:eastAsia="方正仿宋_GBK"/>
                <w:color w:val="000000"/>
                <w:szCs w:val="21"/>
              </w:rPr>
              <w:t xml:space="preserve">演示文稿视图的使用，幻灯片基本操作（版式、插入、移动、复制和删除） </w:t>
            </w:r>
          </w:p>
          <w:p>
            <w:pPr>
              <w:adjustRightInd w:val="0"/>
              <w:snapToGrid w:val="0"/>
              <w:jc w:val="left"/>
              <w:rPr>
                <w:rFonts w:ascii="Times New Roman" w:hAnsi="Times New Roman" w:eastAsia="方正仿宋_GBK"/>
                <w:color w:val="000000"/>
                <w:szCs w:val="21"/>
              </w:rPr>
            </w:pPr>
            <w:r>
              <w:rPr>
                <w:rFonts w:ascii="Times New Roman" w:hAnsi="Times New Roman" w:eastAsia="方正仿宋_GBK"/>
                <w:bCs/>
                <w:szCs w:val="21"/>
              </w:rPr>
              <w:t>2.</w:t>
            </w:r>
            <w:r>
              <w:rPr>
                <w:rFonts w:ascii="Times New Roman" w:hAnsi="Times New Roman" w:eastAsia="方正仿宋_GBK"/>
                <w:color w:val="000000"/>
                <w:szCs w:val="21"/>
              </w:rPr>
              <w:t>幻灯片基本制作（文本、图片、艺术字、形状、表格等插入及其格式化）</w:t>
            </w:r>
          </w:p>
          <w:p>
            <w:pPr>
              <w:adjustRightInd w:val="0"/>
              <w:snapToGrid w:val="0"/>
              <w:jc w:val="left"/>
              <w:rPr>
                <w:rFonts w:ascii="Times New Roman" w:hAnsi="Times New Roman" w:eastAsia="方正仿宋_GBK"/>
                <w:color w:val="000000"/>
                <w:szCs w:val="21"/>
              </w:rPr>
            </w:pPr>
            <w:r>
              <w:rPr>
                <w:rFonts w:ascii="Times New Roman" w:hAnsi="Times New Roman" w:eastAsia="方正仿宋_GBK"/>
                <w:bCs/>
                <w:szCs w:val="21"/>
              </w:rPr>
              <w:t>3.</w:t>
            </w:r>
            <w:r>
              <w:rPr>
                <w:rFonts w:ascii="Times New Roman" w:hAnsi="Times New Roman" w:eastAsia="方正仿宋_GBK"/>
                <w:color w:val="000000"/>
                <w:szCs w:val="21"/>
              </w:rPr>
              <w:t>演示文稿主题选用与幻灯片背景设置</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4.</w:t>
            </w:r>
            <w:r>
              <w:rPr>
                <w:rFonts w:ascii="Times New Roman" w:hAnsi="Times New Roman" w:eastAsia="方正仿宋_GBK"/>
                <w:color w:val="000000"/>
                <w:szCs w:val="21"/>
              </w:rPr>
              <w:t>演示文稿放映设计（动画设计、放映方式、切换效果）。</w:t>
            </w:r>
            <w:r>
              <w:rPr>
                <w:rFonts w:ascii="Times New Roman" w:hAnsi="Times New Roman" w:eastAsia="方正仿宋_GBK"/>
                <w:color w:val="FF0000"/>
                <w:szCs w:val="21"/>
              </w:rPr>
              <w:t xml:space="preserve">   </w:t>
            </w:r>
          </w:p>
        </w:tc>
        <w:tc>
          <w:tcPr>
            <w:tcW w:w="141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理实一体</w:t>
            </w:r>
          </w:p>
        </w:tc>
        <w:tc>
          <w:tcPr>
            <w:tcW w:w="531" w:type="dxa"/>
            <w:shd w:val="clear" w:color="auto" w:fill="DBE5F1"/>
          </w:tcPr>
          <w:p>
            <w:pPr>
              <w:snapToGrid w:val="0"/>
              <w:jc w:val="center"/>
              <w:rPr>
                <w:rFonts w:ascii="Times New Roman" w:hAnsi="Times New Roman" w:eastAsia="方正仿宋_GBK"/>
                <w:szCs w:val="21"/>
              </w:rPr>
            </w:pPr>
            <w:r>
              <w:rPr>
                <w:rFonts w:ascii="Times New Roman" w:hAnsi="Times New Roman" w:eastAsia="方正仿宋_GBK"/>
                <w:szCs w:val="21"/>
              </w:rPr>
              <w:t>6</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center"/>
              <w:rPr>
                <w:rFonts w:ascii="Times New Roman" w:hAnsi="Times New Roman" w:eastAsia="方正仿宋_GBK"/>
                <w:szCs w:val="21"/>
              </w:rPr>
            </w:pPr>
          </w:p>
        </w:tc>
        <w:tc>
          <w:tcPr>
            <w:tcW w:w="212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考核</w:t>
            </w:r>
          </w:p>
        </w:tc>
        <w:tc>
          <w:tcPr>
            <w:tcW w:w="3969"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按试题要求完成</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2.</w:t>
            </w:r>
            <w:r>
              <w:rPr>
                <w:rFonts w:ascii="Times New Roman" w:hAnsi="Times New Roman" w:eastAsia="方正仿宋_GBK"/>
                <w:szCs w:val="21"/>
              </w:rPr>
              <w:t>打字及Word文字编辑</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3.</w:t>
            </w:r>
            <w:r>
              <w:rPr>
                <w:rFonts w:ascii="Times New Roman" w:hAnsi="Times New Roman" w:eastAsia="方正仿宋_GBK"/>
                <w:szCs w:val="21"/>
              </w:rPr>
              <w:t>excel销售统计表制作</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4.</w:t>
            </w:r>
            <w:r>
              <w:rPr>
                <w:rFonts w:ascii="Times New Roman" w:hAnsi="Times New Roman" w:eastAsia="方正仿宋_GBK"/>
                <w:szCs w:val="21"/>
              </w:rPr>
              <w:t>一个10页自我介绍PPT</w:t>
            </w:r>
          </w:p>
        </w:tc>
        <w:tc>
          <w:tcPr>
            <w:tcW w:w="1417" w:type="dxa"/>
            <w:shd w:val="clear" w:color="auto" w:fill="B8CCE4"/>
            <w:vAlign w:val="center"/>
          </w:tcPr>
          <w:p>
            <w:pPr>
              <w:adjustRightInd w:val="0"/>
              <w:snapToGrid w:val="0"/>
              <w:jc w:val="center"/>
              <w:rPr>
                <w:rFonts w:ascii="Times New Roman" w:hAnsi="Times New Roman" w:eastAsia="方正仿宋_GBK"/>
                <w:szCs w:val="21"/>
              </w:rPr>
            </w:pPr>
          </w:p>
          <w:p>
            <w:pPr>
              <w:adjustRightInd w:val="0"/>
              <w:snapToGrid w:val="0"/>
              <w:jc w:val="center"/>
              <w:rPr>
                <w:rFonts w:ascii="Times New Roman" w:hAnsi="Times New Roman" w:eastAsia="方正仿宋_GBK"/>
                <w:szCs w:val="21"/>
              </w:rPr>
            </w:pPr>
            <w:r>
              <w:rPr>
                <w:rFonts w:ascii="Times New Roman" w:hAnsi="Times New Roman" w:eastAsia="方正仿宋_GBK"/>
                <w:szCs w:val="21"/>
              </w:rPr>
              <w:t>操作考试</w:t>
            </w:r>
          </w:p>
        </w:tc>
        <w:tc>
          <w:tcPr>
            <w:tcW w:w="531" w:type="dxa"/>
            <w:shd w:val="clear" w:color="auto" w:fill="B8CCE4"/>
          </w:tcPr>
          <w:p>
            <w:pPr>
              <w:snapToGrid w:val="0"/>
              <w:jc w:val="center"/>
              <w:rPr>
                <w:rFonts w:ascii="Times New Roman" w:hAnsi="Times New Roman" w:eastAsia="方正仿宋_GBK"/>
                <w:szCs w:val="21"/>
              </w:rPr>
            </w:pPr>
          </w:p>
          <w:p>
            <w:pPr>
              <w:snapToGrid w:val="0"/>
              <w:jc w:val="center"/>
              <w:rPr>
                <w:rFonts w:ascii="Times New Roman" w:hAnsi="Times New Roman" w:eastAsia="方正仿宋_GBK"/>
                <w:szCs w:val="21"/>
              </w:rPr>
            </w:pPr>
            <w:r>
              <w:rPr>
                <w:rFonts w:ascii="Times New Roman" w:hAnsi="Times New Roman" w:eastAsia="方正仿宋_GBK"/>
                <w:szCs w:val="21"/>
              </w:rPr>
              <w:t>4</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restart"/>
            <w:tcBorders>
              <w:left w:val="single" w:color="FFFFFF" w:sz="4" w:space="0"/>
            </w:tcBorders>
            <w:shd w:val="clear" w:color="auto" w:fill="4F81BD"/>
            <w:vAlign w:val="center"/>
          </w:tcPr>
          <w:p>
            <w:pPr>
              <w:adjustRightInd w:val="0"/>
              <w:snapToGrid w:val="0"/>
              <w:jc w:val="center"/>
              <w:rPr>
                <w:rFonts w:ascii="Times New Roman" w:hAnsi="Times New Roman" w:eastAsia="方正仿宋_GBK"/>
                <w:bCs/>
                <w:color w:val="FFFFFF"/>
                <w:szCs w:val="21"/>
              </w:rPr>
            </w:pPr>
            <w:r>
              <w:rPr>
                <w:rFonts w:ascii="Times New Roman" w:hAnsi="Times New Roman" w:eastAsia="方正仿宋_GBK"/>
                <w:bCs/>
                <w:color w:val="FFFFFF"/>
                <w:szCs w:val="21"/>
              </w:rPr>
              <w:t>2</w:t>
            </w:r>
          </w:p>
        </w:tc>
        <w:tc>
          <w:tcPr>
            <w:tcW w:w="708" w:type="dxa"/>
            <w:vMerge w:val="restart"/>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人际沟通</w:t>
            </w:r>
          </w:p>
        </w:tc>
        <w:tc>
          <w:tcPr>
            <w:tcW w:w="2127" w:type="dxa"/>
            <w:shd w:val="clear" w:color="auto" w:fill="DBE5F1"/>
          </w:tcPr>
          <w:p>
            <w:pPr>
              <w:snapToGrid w:val="0"/>
              <w:jc w:val="left"/>
              <w:rPr>
                <w:rFonts w:ascii="Times New Roman" w:hAnsi="Times New Roman" w:eastAsia="方正仿宋_GBK"/>
                <w:szCs w:val="21"/>
              </w:rPr>
            </w:pPr>
            <w:r>
              <w:rPr>
                <w:rFonts w:ascii="Times New Roman" w:hAnsi="Times New Roman" w:eastAsia="方正仿宋_GBK"/>
                <w:szCs w:val="21"/>
              </w:rPr>
              <w:t>打造专属于自己的名片</w:t>
            </w:r>
          </w:p>
        </w:tc>
        <w:tc>
          <w:tcPr>
            <w:tcW w:w="3969" w:type="dxa"/>
            <w:shd w:val="clear" w:color="auto" w:fill="DBE5F1"/>
            <w:vAlign w:val="center"/>
          </w:tcPr>
          <w:p>
            <w:pPr>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挖掘自己闪光点</w:t>
            </w:r>
          </w:p>
          <w:p>
            <w:pPr>
              <w:snapToGrid w:val="0"/>
              <w:jc w:val="left"/>
              <w:rPr>
                <w:rFonts w:ascii="Times New Roman" w:hAnsi="Times New Roman" w:eastAsia="方正仿宋_GBK"/>
                <w:szCs w:val="21"/>
              </w:rPr>
            </w:pPr>
            <w:r>
              <w:rPr>
                <w:rFonts w:ascii="Times New Roman" w:hAnsi="Times New Roman" w:eastAsia="方正仿宋_GBK"/>
                <w:bCs/>
                <w:szCs w:val="21"/>
              </w:rPr>
              <w:t>2.</w:t>
            </w:r>
            <w:r>
              <w:rPr>
                <w:rFonts w:ascii="Times New Roman" w:hAnsi="Times New Roman" w:eastAsia="方正仿宋_GBK"/>
                <w:szCs w:val="21"/>
              </w:rPr>
              <w:t>利用优势打造名片</w:t>
            </w:r>
          </w:p>
          <w:p>
            <w:pPr>
              <w:snapToGrid w:val="0"/>
              <w:jc w:val="left"/>
              <w:rPr>
                <w:rFonts w:ascii="Times New Roman" w:hAnsi="Times New Roman" w:eastAsia="方正仿宋_GBK"/>
                <w:szCs w:val="21"/>
              </w:rPr>
            </w:pPr>
            <w:r>
              <w:rPr>
                <w:rFonts w:ascii="Times New Roman" w:hAnsi="Times New Roman" w:eastAsia="方正仿宋_GBK"/>
                <w:bCs/>
                <w:szCs w:val="21"/>
              </w:rPr>
              <w:t>3.</w:t>
            </w:r>
            <w:r>
              <w:rPr>
                <w:rFonts w:ascii="Times New Roman" w:hAnsi="Times New Roman" w:eastAsia="方正仿宋_GBK"/>
                <w:szCs w:val="21"/>
              </w:rPr>
              <w:t>塑造良好的正面形象</w:t>
            </w:r>
          </w:p>
        </w:tc>
        <w:tc>
          <w:tcPr>
            <w:tcW w:w="1417"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实训课</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2</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center"/>
              <w:rPr>
                <w:rFonts w:ascii="Times New Roman" w:hAnsi="Times New Roman" w:eastAsia="方正仿宋_GBK"/>
                <w:szCs w:val="21"/>
              </w:rPr>
            </w:pPr>
          </w:p>
        </w:tc>
        <w:tc>
          <w:tcPr>
            <w:tcW w:w="2127"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学会倾听-发现可引导销售需求</w:t>
            </w:r>
          </w:p>
        </w:tc>
        <w:tc>
          <w:tcPr>
            <w:tcW w:w="3969" w:type="dxa"/>
            <w:shd w:val="clear" w:color="auto" w:fill="B8CCE4"/>
          </w:tcPr>
          <w:p>
            <w:pPr>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掌握对话节奏，有效提问</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2.</w:t>
            </w:r>
            <w:r>
              <w:rPr>
                <w:rFonts w:ascii="Times New Roman" w:hAnsi="Times New Roman" w:eastAsia="方正仿宋_GBK"/>
                <w:szCs w:val="21"/>
              </w:rPr>
              <w:t>引导探索销售需求点</w:t>
            </w:r>
          </w:p>
        </w:tc>
        <w:tc>
          <w:tcPr>
            <w:tcW w:w="141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实训课</w:t>
            </w:r>
          </w:p>
        </w:tc>
        <w:tc>
          <w:tcPr>
            <w:tcW w:w="531"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4</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center"/>
              <w:rPr>
                <w:rFonts w:ascii="Times New Roman" w:hAnsi="Times New Roman" w:eastAsia="方正仿宋_GBK"/>
                <w:szCs w:val="21"/>
              </w:rPr>
            </w:pPr>
          </w:p>
        </w:tc>
        <w:tc>
          <w:tcPr>
            <w:tcW w:w="2127"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如何面对拒绝</w:t>
            </w:r>
          </w:p>
        </w:tc>
        <w:tc>
          <w:tcPr>
            <w:tcW w:w="3969" w:type="dxa"/>
            <w:shd w:val="clear" w:color="auto" w:fill="DBE5F1"/>
            <w:vAlign w:val="center"/>
          </w:tcPr>
          <w:p>
            <w:pPr>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调整销售心态</w:t>
            </w:r>
          </w:p>
          <w:p>
            <w:pPr>
              <w:adjustRightInd w:val="0"/>
              <w:snapToGrid w:val="0"/>
              <w:jc w:val="left"/>
              <w:rPr>
                <w:rFonts w:ascii="Times New Roman" w:hAnsi="Times New Roman" w:eastAsia="方正仿宋_GBK"/>
                <w:szCs w:val="21"/>
              </w:rPr>
            </w:pPr>
            <w:r>
              <w:rPr>
                <w:rFonts w:ascii="Times New Roman" w:hAnsi="Times New Roman" w:eastAsia="方正仿宋_GBK"/>
                <w:bCs/>
                <w:szCs w:val="21"/>
              </w:rPr>
              <w:t>2.</w:t>
            </w:r>
            <w:r>
              <w:rPr>
                <w:rFonts w:ascii="Times New Roman" w:hAnsi="Times New Roman" w:eastAsia="方正仿宋_GBK"/>
                <w:szCs w:val="21"/>
              </w:rPr>
              <w:t>沟通失败，调整解决对策</w:t>
            </w:r>
          </w:p>
        </w:tc>
        <w:tc>
          <w:tcPr>
            <w:tcW w:w="141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实训课</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2</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center"/>
              <w:rPr>
                <w:rFonts w:ascii="Times New Roman" w:hAnsi="Times New Roman" w:eastAsia="方正仿宋_GBK"/>
                <w:szCs w:val="21"/>
              </w:rPr>
            </w:pPr>
          </w:p>
        </w:tc>
        <w:tc>
          <w:tcPr>
            <w:tcW w:w="2127"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提升胆量，破冰行动-与陌生人说话</w:t>
            </w:r>
          </w:p>
        </w:tc>
        <w:tc>
          <w:tcPr>
            <w:tcW w:w="3969" w:type="dxa"/>
            <w:shd w:val="clear" w:color="auto" w:fill="B8CCE4"/>
            <w:vAlign w:val="center"/>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尝试与陌生人建立联结，产生信任</w:t>
            </w:r>
          </w:p>
        </w:tc>
        <w:tc>
          <w:tcPr>
            <w:tcW w:w="141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实训课</w:t>
            </w:r>
          </w:p>
        </w:tc>
        <w:tc>
          <w:tcPr>
            <w:tcW w:w="531"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6</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center"/>
              <w:rPr>
                <w:rFonts w:ascii="Times New Roman" w:hAnsi="Times New Roman" w:eastAsia="方正仿宋_GBK"/>
                <w:szCs w:val="21"/>
              </w:rPr>
            </w:pPr>
          </w:p>
        </w:tc>
        <w:tc>
          <w:tcPr>
            <w:tcW w:w="2127"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考核</w:t>
            </w:r>
          </w:p>
        </w:tc>
        <w:tc>
          <w:tcPr>
            <w:tcW w:w="3969"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公众场合展示自我</w:t>
            </w:r>
          </w:p>
        </w:tc>
        <w:tc>
          <w:tcPr>
            <w:tcW w:w="141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口试考察</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4</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restart"/>
            <w:tcBorders>
              <w:left w:val="single" w:color="FFFFFF" w:sz="4" w:space="0"/>
            </w:tcBorders>
            <w:shd w:val="clear" w:color="auto" w:fill="4F81BD"/>
            <w:vAlign w:val="center"/>
          </w:tcPr>
          <w:p>
            <w:pPr>
              <w:adjustRightInd w:val="0"/>
              <w:snapToGrid w:val="0"/>
              <w:jc w:val="center"/>
              <w:rPr>
                <w:rFonts w:ascii="Times New Roman" w:hAnsi="Times New Roman" w:eastAsia="方正仿宋_GBK"/>
                <w:bCs/>
                <w:color w:val="FFFFFF"/>
                <w:szCs w:val="21"/>
              </w:rPr>
            </w:pPr>
            <w:r>
              <w:rPr>
                <w:rFonts w:ascii="Times New Roman" w:hAnsi="Times New Roman" w:eastAsia="方正仿宋_GBK"/>
                <w:bCs/>
                <w:color w:val="FFFFFF"/>
                <w:szCs w:val="21"/>
              </w:rPr>
              <w:t>3</w:t>
            </w:r>
          </w:p>
        </w:tc>
        <w:tc>
          <w:tcPr>
            <w:tcW w:w="708" w:type="dxa"/>
            <w:vMerge w:val="restart"/>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礼仪与职业道德</w:t>
            </w:r>
          </w:p>
        </w:tc>
        <w:tc>
          <w:tcPr>
            <w:tcW w:w="2127" w:type="dxa"/>
            <w:shd w:val="clear" w:color="auto" w:fill="B8CCE4"/>
          </w:tcPr>
          <w:p>
            <w:pPr>
              <w:snapToGrid w:val="0"/>
              <w:jc w:val="left"/>
              <w:rPr>
                <w:rFonts w:ascii="Times New Roman" w:hAnsi="Times New Roman" w:eastAsia="方正仿宋_GBK"/>
                <w:szCs w:val="21"/>
              </w:rPr>
            </w:pPr>
            <w:r>
              <w:rPr>
                <w:rFonts w:ascii="Times New Roman" w:hAnsi="Times New Roman" w:eastAsia="方正仿宋_GBK"/>
                <w:szCs w:val="21"/>
              </w:rPr>
              <w:t>微笑服务</w:t>
            </w:r>
          </w:p>
        </w:tc>
        <w:tc>
          <w:tcPr>
            <w:tcW w:w="3969" w:type="dxa"/>
            <w:shd w:val="clear" w:color="auto" w:fill="B8CCE4"/>
          </w:tcPr>
          <w:p>
            <w:pPr>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微笑服务作用、特性、内涵</w:t>
            </w:r>
          </w:p>
        </w:tc>
        <w:tc>
          <w:tcPr>
            <w:tcW w:w="1417"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4</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left"/>
              <w:rPr>
                <w:rFonts w:ascii="Times New Roman" w:hAnsi="Times New Roman" w:eastAsia="方正仿宋_GBK"/>
                <w:szCs w:val="21"/>
              </w:rPr>
            </w:pPr>
          </w:p>
        </w:tc>
        <w:tc>
          <w:tcPr>
            <w:tcW w:w="2127"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形体仪态</w:t>
            </w:r>
          </w:p>
        </w:tc>
        <w:tc>
          <w:tcPr>
            <w:tcW w:w="3969"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形体仪态的基本要求</w:t>
            </w:r>
          </w:p>
        </w:tc>
        <w:tc>
          <w:tcPr>
            <w:tcW w:w="141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4</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left"/>
              <w:rPr>
                <w:rFonts w:ascii="Times New Roman" w:hAnsi="Times New Roman" w:eastAsia="方正仿宋_GBK"/>
                <w:szCs w:val="21"/>
              </w:rPr>
            </w:pPr>
          </w:p>
        </w:tc>
        <w:tc>
          <w:tcPr>
            <w:tcW w:w="2127"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礼貌用语、销售用语</w:t>
            </w:r>
          </w:p>
        </w:tc>
        <w:tc>
          <w:tcPr>
            <w:tcW w:w="3969"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礼貌用语的基本要求</w:t>
            </w:r>
          </w:p>
        </w:tc>
        <w:tc>
          <w:tcPr>
            <w:tcW w:w="141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4</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left"/>
              <w:rPr>
                <w:rFonts w:ascii="Times New Roman" w:hAnsi="Times New Roman" w:eastAsia="方正仿宋_GBK"/>
                <w:szCs w:val="21"/>
              </w:rPr>
            </w:pPr>
          </w:p>
        </w:tc>
        <w:tc>
          <w:tcPr>
            <w:tcW w:w="2127"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职业道德</w:t>
            </w:r>
          </w:p>
        </w:tc>
        <w:tc>
          <w:tcPr>
            <w:tcW w:w="3969"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如何做好一名合格的销售员工</w:t>
            </w:r>
          </w:p>
        </w:tc>
        <w:tc>
          <w:tcPr>
            <w:tcW w:w="141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4</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left"/>
              <w:rPr>
                <w:rFonts w:ascii="Times New Roman" w:hAnsi="Times New Roman" w:eastAsia="方正仿宋_GBK"/>
                <w:szCs w:val="21"/>
              </w:rPr>
            </w:pPr>
          </w:p>
        </w:tc>
        <w:tc>
          <w:tcPr>
            <w:tcW w:w="2127"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考察</w:t>
            </w:r>
          </w:p>
        </w:tc>
        <w:tc>
          <w:tcPr>
            <w:tcW w:w="3969"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1-4项训练项目</w:t>
            </w:r>
          </w:p>
        </w:tc>
        <w:tc>
          <w:tcPr>
            <w:tcW w:w="141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笔试</w:t>
            </w:r>
          </w:p>
        </w:tc>
        <w:tc>
          <w:tcPr>
            <w:tcW w:w="531"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2</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restart"/>
            <w:tcBorders>
              <w:left w:val="single" w:color="FFFFFF" w:sz="4" w:space="0"/>
            </w:tcBorders>
            <w:shd w:val="clear" w:color="auto" w:fill="4F81BD"/>
            <w:vAlign w:val="center"/>
          </w:tcPr>
          <w:p>
            <w:pPr>
              <w:adjustRightInd w:val="0"/>
              <w:snapToGrid w:val="0"/>
              <w:jc w:val="center"/>
              <w:rPr>
                <w:rFonts w:ascii="Times New Roman" w:hAnsi="Times New Roman" w:eastAsia="方正仿宋_GBK"/>
                <w:bCs/>
                <w:color w:val="FFFFFF"/>
                <w:szCs w:val="21"/>
              </w:rPr>
            </w:pPr>
            <w:r>
              <w:rPr>
                <w:rFonts w:ascii="Times New Roman" w:hAnsi="Times New Roman" w:eastAsia="方正仿宋_GBK"/>
                <w:bCs/>
                <w:color w:val="FFFFFF"/>
                <w:szCs w:val="21"/>
              </w:rPr>
              <w:t>4</w:t>
            </w:r>
          </w:p>
        </w:tc>
        <w:tc>
          <w:tcPr>
            <w:tcW w:w="708" w:type="dxa"/>
            <w:vMerge w:val="restart"/>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常见疾病用药指导</w:t>
            </w:r>
          </w:p>
        </w:tc>
        <w:tc>
          <w:tcPr>
            <w:tcW w:w="2127" w:type="dxa"/>
            <w:shd w:val="clear" w:color="auto" w:fill="DBE5F1"/>
          </w:tcPr>
          <w:p>
            <w:pPr>
              <w:snapToGrid w:val="0"/>
              <w:jc w:val="left"/>
              <w:rPr>
                <w:rFonts w:ascii="Times New Roman" w:hAnsi="Times New Roman" w:eastAsia="方正仿宋_GBK"/>
                <w:szCs w:val="21"/>
              </w:rPr>
            </w:pPr>
            <w:r>
              <w:rPr>
                <w:rFonts w:ascii="Times New Roman" w:hAnsi="Times New Roman" w:eastAsia="方正仿宋_GBK"/>
                <w:szCs w:val="21"/>
              </w:rPr>
              <w:t>流行性感冒</w:t>
            </w:r>
          </w:p>
        </w:tc>
        <w:tc>
          <w:tcPr>
            <w:tcW w:w="3969" w:type="dxa"/>
            <w:shd w:val="clear" w:color="auto" w:fill="DBE5F1"/>
          </w:tcPr>
          <w:p>
            <w:pPr>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流感、风寒、风热感冒诊断合理用药</w:t>
            </w:r>
          </w:p>
        </w:tc>
        <w:tc>
          <w:tcPr>
            <w:tcW w:w="1417"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3</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left"/>
              <w:rPr>
                <w:rFonts w:ascii="Times New Roman" w:hAnsi="Times New Roman" w:eastAsia="方正仿宋_GBK"/>
                <w:szCs w:val="21"/>
              </w:rPr>
            </w:pPr>
          </w:p>
        </w:tc>
        <w:tc>
          <w:tcPr>
            <w:tcW w:w="2127"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消化性溃疡</w:t>
            </w:r>
          </w:p>
        </w:tc>
        <w:tc>
          <w:tcPr>
            <w:tcW w:w="3969"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区分胃、十二指肠溃疡、合理用药</w:t>
            </w:r>
          </w:p>
        </w:tc>
        <w:tc>
          <w:tcPr>
            <w:tcW w:w="141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3</w:t>
            </w:r>
          </w:p>
          <w:p>
            <w:pPr>
              <w:snapToGrid w:val="0"/>
              <w:jc w:val="center"/>
              <w:rPr>
                <w:rFonts w:ascii="Times New Roman" w:hAnsi="Times New Roman" w:eastAsia="方正仿宋_GBK"/>
                <w:szCs w:val="21"/>
              </w:rPr>
            </w:pP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left"/>
              <w:rPr>
                <w:rFonts w:ascii="Times New Roman" w:hAnsi="Times New Roman" w:eastAsia="方正仿宋_GBK"/>
                <w:szCs w:val="21"/>
              </w:rPr>
            </w:pPr>
          </w:p>
        </w:tc>
        <w:tc>
          <w:tcPr>
            <w:tcW w:w="2127"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高血压用药指导</w:t>
            </w:r>
          </w:p>
        </w:tc>
        <w:tc>
          <w:tcPr>
            <w:tcW w:w="3969"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正常、异常血压值、合理用药</w:t>
            </w:r>
          </w:p>
        </w:tc>
        <w:tc>
          <w:tcPr>
            <w:tcW w:w="141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3</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left"/>
              <w:rPr>
                <w:rFonts w:ascii="Times New Roman" w:hAnsi="Times New Roman" w:eastAsia="方正仿宋_GBK"/>
                <w:szCs w:val="21"/>
              </w:rPr>
            </w:pPr>
          </w:p>
        </w:tc>
        <w:tc>
          <w:tcPr>
            <w:tcW w:w="2127"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糖尿病用药指导</w:t>
            </w:r>
          </w:p>
        </w:tc>
        <w:tc>
          <w:tcPr>
            <w:tcW w:w="3969"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正常、异常血糖值、合理用药</w:t>
            </w:r>
          </w:p>
        </w:tc>
        <w:tc>
          <w:tcPr>
            <w:tcW w:w="141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3</w:t>
            </w:r>
          </w:p>
          <w:p>
            <w:pPr>
              <w:snapToGrid w:val="0"/>
              <w:jc w:val="center"/>
              <w:rPr>
                <w:rFonts w:ascii="Times New Roman" w:hAnsi="Times New Roman" w:eastAsia="方正仿宋_GBK"/>
                <w:szCs w:val="21"/>
              </w:rPr>
            </w:pP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left"/>
              <w:rPr>
                <w:rFonts w:ascii="Times New Roman" w:hAnsi="Times New Roman" w:eastAsia="方正仿宋_GBK"/>
                <w:szCs w:val="21"/>
              </w:rPr>
            </w:pPr>
          </w:p>
        </w:tc>
        <w:tc>
          <w:tcPr>
            <w:tcW w:w="2127"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妇科炎症用药指导</w:t>
            </w:r>
          </w:p>
        </w:tc>
        <w:tc>
          <w:tcPr>
            <w:tcW w:w="3969"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细菌、滴虫、霉菌阴道炎区分、合理用药</w:t>
            </w:r>
          </w:p>
        </w:tc>
        <w:tc>
          <w:tcPr>
            <w:tcW w:w="141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3</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left"/>
              <w:rPr>
                <w:rFonts w:ascii="Times New Roman" w:hAnsi="Times New Roman" w:eastAsia="方正仿宋_GBK"/>
                <w:szCs w:val="21"/>
              </w:rPr>
            </w:pPr>
          </w:p>
        </w:tc>
        <w:tc>
          <w:tcPr>
            <w:tcW w:w="2127"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高脂血症用药指导</w:t>
            </w:r>
          </w:p>
        </w:tc>
        <w:tc>
          <w:tcPr>
            <w:tcW w:w="3969"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各类型高血脂用药</w:t>
            </w:r>
          </w:p>
        </w:tc>
        <w:tc>
          <w:tcPr>
            <w:tcW w:w="141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3</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left"/>
              <w:rPr>
                <w:rFonts w:ascii="Times New Roman" w:hAnsi="Times New Roman" w:eastAsia="方正仿宋_GBK"/>
                <w:szCs w:val="21"/>
              </w:rPr>
            </w:pPr>
          </w:p>
        </w:tc>
        <w:tc>
          <w:tcPr>
            <w:tcW w:w="2127"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常见皮肤病用药</w:t>
            </w:r>
          </w:p>
        </w:tc>
        <w:tc>
          <w:tcPr>
            <w:tcW w:w="3969"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湿疹、手足癣、灰指甲</w:t>
            </w:r>
          </w:p>
        </w:tc>
        <w:tc>
          <w:tcPr>
            <w:tcW w:w="141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3</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left"/>
              <w:rPr>
                <w:rFonts w:ascii="Times New Roman" w:hAnsi="Times New Roman" w:eastAsia="方正仿宋_GBK"/>
                <w:szCs w:val="21"/>
              </w:rPr>
            </w:pPr>
          </w:p>
        </w:tc>
        <w:tc>
          <w:tcPr>
            <w:tcW w:w="2127"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尿路感染</w:t>
            </w:r>
          </w:p>
        </w:tc>
        <w:tc>
          <w:tcPr>
            <w:tcW w:w="3969"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药物治疗、用药指导</w:t>
            </w:r>
          </w:p>
        </w:tc>
        <w:tc>
          <w:tcPr>
            <w:tcW w:w="141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3</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left"/>
              <w:rPr>
                <w:rFonts w:ascii="Times New Roman" w:hAnsi="Times New Roman" w:eastAsia="方正仿宋_GBK"/>
                <w:szCs w:val="21"/>
              </w:rPr>
            </w:pPr>
          </w:p>
        </w:tc>
        <w:tc>
          <w:tcPr>
            <w:tcW w:w="2127"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慢性胆囊炎、胃炎</w:t>
            </w:r>
          </w:p>
        </w:tc>
        <w:tc>
          <w:tcPr>
            <w:tcW w:w="3969"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区别、药物治疗</w:t>
            </w:r>
          </w:p>
        </w:tc>
        <w:tc>
          <w:tcPr>
            <w:tcW w:w="141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3</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left"/>
              <w:rPr>
                <w:rFonts w:ascii="Times New Roman" w:hAnsi="Times New Roman" w:eastAsia="方正仿宋_GBK"/>
                <w:szCs w:val="21"/>
              </w:rPr>
            </w:pPr>
          </w:p>
        </w:tc>
        <w:tc>
          <w:tcPr>
            <w:tcW w:w="2127"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神经衰弱</w:t>
            </w:r>
          </w:p>
        </w:tc>
        <w:tc>
          <w:tcPr>
            <w:tcW w:w="3969"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药物、保健品关联销售</w:t>
            </w:r>
          </w:p>
        </w:tc>
        <w:tc>
          <w:tcPr>
            <w:tcW w:w="141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3</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left"/>
              <w:rPr>
                <w:rFonts w:ascii="Times New Roman" w:hAnsi="Times New Roman" w:eastAsia="方正仿宋_GBK"/>
                <w:szCs w:val="21"/>
              </w:rPr>
            </w:pPr>
          </w:p>
        </w:tc>
        <w:tc>
          <w:tcPr>
            <w:tcW w:w="2127"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更年期综合症</w:t>
            </w:r>
          </w:p>
        </w:tc>
        <w:tc>
          <w:tcPr>
            <w:tcW w:w="3969"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更年期症状、用药指导</w:t>
            </w:r>
          </w:p>
        </w:tc>
        <w:tc>
          <w:tcPr>
            <w:tcW w:w="141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2</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B8CCE4"/>
          </w:tcPr>
          <w:p>
            <w:pPr>
              <w:adjustRightInd w:val="0"/>
              <w:snapToGrid w:val="0"/>
              <w:jc w:val="left"/>
              <w:rPr>
                <w:rFonts w:ascii="Times New Roman" w:hAnsi="Times New Roman" w:eastAsia="方正仿宋_GBK"/>
                <w:szCs w:val="21"/>
              </w:rPr>
            </w:pPr>
          </w:p>
        </w:tc>
        <w:tc>
          <w:tcPr>
            <w:tcW w:w="2127"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脂肪肝</w:t>
            </w:r>
          </w:p>
        </w:tc>
        <w:tc>
          <w:tcPr>
            <w:tcW w:w="3969" w:type="dxa"/>
            <w:shd w:val="clear" w:color="auto" w:fill="B8CCE4"/>
          </w:tcPr>
          <w:p>
            <w:pPr>
              <w:adjustRightInd w:val="0"/>
              <w:snapToGrid w:val="0"/>
              <w:jc w:val="left"/>
              <w:rPr>
                <w:rFonts w:ascii="Times New Roman" w:hAnsi="Times New Roman" w:eastAsia="方正仿宋_GBK"/>
                <w:szCs w:val="21"/>
              </w:rPr>
            </w:pPr>
            <w:r>
              <w:rPr>
                <w:rFonts w:ascii="Times New Roman" w:hAnsi="Times New Roman" w:eastAsia="方正仿宋_GBK"/>
                <w:bCs/>
                <w:szCs w:val="21"/>
              </w:rPr>
              <w:t>1.</w:t>
            </w:r>
            <w:r>
              <w:rPr>
                <w:rFonts w:ascii="Times New Roman" w:hAnsi="Times New Roman" w:eastAsia="方正仿宋_GBK"/>
                <w:szCs w:val="21"/>
              </w:rPr>
              <w:t>药物治疗、用药指导</w:t>
            </w:r>
          </w:p>
        </w:tc>
        <w:tc>
          <w:tcPr>
            <w:tcW w:w="1417" w:type="dxa"/>
            <w:shd w:val="clear" w:color="auto" w:fill="B8CCE4"/>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多媒体、资料</w:t>
            </w:r>
          </w:p>
        </w:tc>
        <w:tc>
          <w:tcPr>
            <w:tcW w:w="531" w:type="dxa"/>
            <w:shd w:val="clear" w:color="auto" w:fill="B8CCE4"/>
            <w:vAlign w:val="center"/>
          </w:tcPr>
          <w:p>
            <w:pPr>
              <w:snapToGrid w:val="0"/>
              <w:jc w:val="center"/>
              <w:rPr>
                <w:rFonts w:ascii="Times New Roman" w:hAnsi="Times New Roman" w:eastAsia="方正仿宋_GBK"/>
                <w:szCs w:val="21"/>
              </w:rPr>
            </w:pPr>
            <w:r>
              <w:rPr>
                <w:rFonts w:ascii="Times New Roman" w:hAnsi="Times New Roman" w:eastAsia="方正仿宋_GBK"/>
                <w:szCs w:val="21"/>
              </w:rPr>
              <w:t>2</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534" w:type="dxa"/>
            <w:vMerge w:val="continue"/>
            <w:tcBorders>
              <w:left w:val="single" w:color="FFFFFF" w:sz="4" w:space="0"/>
              <w:bottom w:val="single" w:color="FFFFFF" w:sz="4" w:space="0"/>
            </w:tcBorders>
            <w:shd w:val="clear" w:color="auto" w:fill="4F81BD"/>
          </w:tcPr>
          <w:p>
            <w:pPr>
              <w:adjustRightInd w:val="0"/>
              <w:snapToGrid w:val="0"/>
              <w:jc w:val="center"/>
              <w:rPr>
                <w:rFonts w:ascii="Times New Roman" w:hAnsi="Times New Roman" w:eastAsia="方正仿宋_GBK"/>
                <w:bCs/>
                <w:color w:val="FFFFFF"/>
                <w:szCs w:val="21"/>
              </w:rPr>
            </w:pPr>
          </w:p>
        </w:tc>
        <w:tc>
          <w:tcPr>
            <w:tcW w:w="708" w:type="dxa"/>
            <w:vMerge w:val="continue"/>
            <w:shd w:val="clear" w:color="auto" w:fill="DBE5F1"/>
          </w:tcPr>
          <w:p>
            <w:pPr>
              <w:adjustRightInd w:val="0"/>
              <w:snapToGrid w:val="0"/>
              <w:jc w:val="left"/>
              <w:rPr>
                <w:rFonts w:ascii="Times New Roman" w:hAnsi="Times New Roman" w:eastAsia="方正仿宋_GBK"/>
                <w:szCs w:val="21"/>
              </w:rPr>
            </w:pPr>
          </w:p>
        </w:tc>
        <w:tc>
          <w:tcPr>
            <w:tcW w:w="2127"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考核</w:t>
            </w:r>
          </w:p>
        </w:tc>
        <w:tc>
          <w:tcPr>
            <w:tcW w:w="3969" w:type="dxa"/>
            <w:shd w:val="clear" w:color="auto" w:fill="DBE5F1"/>
          </w:tcPr>
          <w:p>
            <w:pPr>
              <w:adjustRightInd w:val="0"/>
              <w:snapToGrid w:val="0"/>
              <w:jc w:val="left"/>
              <w:rPr>
                <w:rFonts w:ascii="Times New Roman" w:hAnsi="Times New Roman" w:eastAsia="方正仿宋_GBK"/>
                <w:szCs w:val="21"/>
              </w:rPr>
            </w:pPr>
            <w:r>
              <w:rPr>
                <w:rFonts w:ascii="Times New Roman" w:hAnsi="Times New Roman" w:eastAsia="方正仿宋_GBK"/>
                <w:szCs w:val="21"/>
              </w:rPr>
              <w:t>1-12项训练项目</w:t>
            </w:r>
          </w:p>
        </w:tc>
        <w:tc>
          <w:tcPr>
            <w:tcW w:w="1417" w:type="dxa"/>
            <w:shd w:val="clear" w:color="auto" w:fill="DBE5F1"/>
            <w:vAlign w:val="center"/>
          </w:tcPr>
          <w:p>
            <w:pPr>
              <w:adjustRightInd w:val="0"/>
              <w:snapToGrid w:val="0"/>
              <w:jc w:val="center"/>
              <w:rPr>
                <w:rFonts w:ascii="Times New Roman" w:hAnsi="Times New Roman" w:eastAsia="方正仿宋_GBK"/>
                <w:szCs w:val="21"/>
              </w:rPr>
            </w:pPr>
            <w:r>
              <w:rPr>
                <w:rFonts w:ascii="Times New Roman" w:hAnsi="Times New Roman" w:eastAsia="方正仿宋_GBK"/>
                <w:szCs w:val="21"/>
              </w:rPr>
              <w:t>笔试考试</w:t>
            </w:r>
          </w:p>
        </w:tc>
        <w:tc>
          <w:tcPr>
            <w:tcW w:w="531" w:type="dxa"/>
            <w:shd w:val="clear" w:color="auto" w:fill="DBE5F1"/>
            <w:vAlign w:val="center"/>
          </w:tcPr>
          <w:p>
            <w:pPr>
              <w:snapToGrid w:val="0"/>
              <w:jc w:val="center"/>
              <w:rPr>
                <w:rFonts w:ascii="Times New Roman" w:hAnsi="Times New Roman" w:eastAsia="方正仿宋_GBK"/>
                <w:szCs w:val="21"/>
              </w:rPr>
            </w:pPr>
            <w:r>
              <w:rPr>
                <w:rFonts w:ascii="Times New Roman" w:hAnsi="Times New Roman" w:eastAsia="方正仿宋_GBK"/>
                <w:szCs w:val="21"/>
              </w:rPr>
              <w:t>2</w:t>
            </w:r>
          </w:p>
        </w:tc>
      </w:tr>
    </w:tbl>
    <w:p>
      <w:pPr>
        <w:pStyle w:val="2"/>
        <w:ind w:firstLine="652"/>
        <w:rPr>
          <w:rFonts w:eastAsia="方正仿宋_GBK"/>
        </w:rPr>
      </w:pPr>
      <w:bookmarkStart w:id="65" w:name="_Toc33604413"/>
      <w:r>
        <w:t>七、实施保障</w:t>
      </w:r>
      <w:bookmarkEnd w:id="65"/>
    </w:p>
    <w:p>
      <w:pPr>
        <w:pStyle w:val="3"/>
        <w:ind w:firstLine="652"/>
      </w:pPr>
      <w:bookmarkStart w:id="66" w:name="_Toc33604414"/>
      <w:r>
        <w:t>（一）师资队伍</w:t>
      </w:r>
      <w:bookmarkEnd w:id="66"/>
    </w:p>
    <w:p>
      <w:pPr>
        <w:overflowPunct w:val="0"/>
        <w:adjustRightInd w:val="0"/>
        <w:snapToGrid w:val="0"/>
        <w:spacing w:line="560" w:lineRule="exact"/>
        <w:ind w:firstLine="650" w:firstLineChars="200"/>
        <w:outlineLvl w:val="0"/>
        <w:rPr>
          <w:rFonts w:ascii="方正仿宋_GBK" w:hAnsi="Times New Roman" w:eastAsia="方正仿宋_GBK"/>
          <w:sz w:val="32"/>
          <w:szCs w:val="32"/>
        </w:rPr>
      </w:pPr>
      <w:r>
        <w:rPr>
          <w:rFonts w:hint="eastAsia" w:ascii="方正仿宋_GBK" w:hAnsi="Times New Roman" w:eastAsia="方正仿宋_GBK"/>
          <w:sz w:val="32"/>
          <w:szCs w:val="32"/>
        </w:rPr>
        <w:t>值得一提的是，在订单班培养的过程中，校企双方师资融合，一方面，</w:t>
      </w:r>
      <w:bookmarkStart w:id="80" w:name="_GoBack"/>
      <w:r>
        <w:rPr>
          <w:rFonts w:hint="eastAsia" w:ascii="方正仿宋_GBK" w:hAnsi="Times New Roman" w:eastAsia="方正仿宋_GBK"/>
          <w:sz w:val="32"/>
          <w:szCs w:val="32"/>
          <w:highlight w:val="red"/>
        </w:rPr>
        <w:t>企业</w:t>
      </w:r>
      <w:bookmarkEnd w:id="80"/>
      <w:r>
        <w:rPr>
          <w:rFonts w:hint="eastAsia" w:ascii="方正仿宋_GBK" w:hAnsi="Times New Roman" w:eastAsia="方正仿宋_GBK"/>
          <w:sz w:val="32"/>
          <w:szCs w:val="32"/>
        </w:rPr>
        <w:t>关于药品营销的标准，直接进课堂；同时，学校老师寒暑假深入企业，深入及时掌握行业最新动态，及时调整教学内容和教学方法，高度实现专业与行业接轨，订单班师资情况见表5。</w:t>
      </w:r>
    </w:p>
    <w:p>
      <w:pPr>
        <w:pStyle w:val="6"/>
        <w:jc w:val="center"/>
        <w:rPr>
          <w:rFonts w:ascii="FZFangSong-Z02" w:eastAsia="FZFangSong-Z02"/>
          <w:b/>
          <w:sz w:val="28"/>
          <w:szCs w:val="28"/>
        </w:rPr>
      </w:pPr>
      <w:bookmarkStart w:id="67" w:name="_Toc33603991"/>
      <w:r>
        <w:rPr>
          <w:rFonts w:hint="eastAsia" w:ascii="FZFangSong-Z02" w:eastAsia="FZFangSong-Z02"/>
          <w:b/>
          <w:sz w:val="28"/>
          <w:szCs w:val="28"/>
        </w:rPr>
        <w:t xml:space="preserve">表 </w:t>
      </w:r>
      <w:r>
        <w:rPr>
          <w:rFonts w:ascii="FZFangSong-Z02" w:eastAsia="FZFangSong-Z02"/>
          <w:b/>
          <w:sz w:val="28"/>
          <w:szCs w:val="28"/>
        </w:rPr>
        <w:fldChar w:fldCharType="begin"/>
      </w:r>
      <w:r>
        <w:rPr>
          <w:rFonts w:ascii="FZFangSong-Z02" w:eastAsia="FZFangSong-Z02"/>
          <w:b/>
          <w:sz w:val="28"/>
          <w:szCs w:val="28"/>
        </w:rPr>
        <w:instrText xml:space="preserve"> </w:instrText>
      </w:r>
      <w:r>
        <w:rPr>
          <w:rFonts w:hint="eastAsia" w:ascii="FZFangSong-Z02" w:eastAsia="FZFangSong-Z02"/>
          <w:b/>
          <w:sz w:val="28"/>
          <w:szCs w:val="28"/>
        </w:rPr>
        <w:instrText xml:space="preserve">SEQ 表格 \* ARABIC</w:instrText>
      </w:r>
      <w:r>
        <w:rPr>
          <w:rFonts w:ascii="FZFangSong-Z02" w:eastAsia="FZFangSong-Z02"/>
          <w:b/>
          <w:sz w:val="28"/>
          <w:szCs w:val="28"/>
        </w:rPr>
        <w:instrText xml:space="preserve"> </w:instrText>
      </w:r>
      <w:r>
        <w:rPr>
          <w:rFonts w:ascii="FZFangSong-Z02" w:eastAsia="FZFangSong-Z02"/>
          <w:b/>
          <w:sz w:val="28"/>
          <w:szCs w:val="28"/>
        </w:rPr>
        <w:fldChar w:fldCharType="separate"/>
      </w:r>
      <w:r>
        <w:rPr>
          <w:rFonts w:ascii="FZFangSong-Z02" w:eastAsia="FZFangSong-Z02"/>
          <w:b/>
          <w:sz w:val="28"/>
          <w:szCs w:val="28"/>
        </w:rPr>
        <w:t>5</w:t>
      </w:r>
      <w:r>
        <w:rPr>
          <w:rFonts w:ascii="FZFangSong-Z02" w:eastAsia="FZFangSong-Z02"/>
          <w:b/>
          <w:sz w:val="28"/>
          <w:szCs w:val="28"/>
        </w:rPr>
        <w:fldChar w:fldCharType="end"/>
      </w:r>
      <w:r>
        <w:rPr>
          <w:rFonts w:hint="eastAsia" w:ascii="FZFangSong-Z02" w:eastAsia="FZFangSong-Z02"/>
          <w:b/>
          <w:sz w:val="28"/>
          <w:szCs w:val="28"/>
        </w:rPr>
        <w:t>订单班师资情况</w:t>
      </w:r>
      <w:bookmarkEnd w:id="67"/>
    </w:p>
    <w:tbl>
      <w:tblPr>
        <w:tblStyle w:val="22"/>
        <w:tblW w:w="8755" w:type="dxa"/>
        <w:jc w:val="center"/>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
      <w:tblGrid>
        <w:gridCol w:w="875"/>
        <w:gridCol w:w="876"/>
        <w:gridCol w:w="875"/>
        <w:gridCol w:w="876"/>
        <w:gridCol w:w="875"/>
        <w:gridCol w:w="876"/>
        <w:gridCol w:w="875"/>
        <w:gridCol w:w="876"/>
        <w:gridCol w:w="875"/>
        <w:gridCol w:w="876"/>
      </w:tblGrid>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110" w:hRule="atLeast"/>
          <w:jc w:val="center"/>
        </w:trPr>
        <w:tc>
          <w:tcPr>
            <w:tcW w:w="875" w:type="dxa"/>
            <w:tcBorders>
              <w:top w:val="single" w:color="FFFFFF" w:sz="4" w:space="0"/>
              <w:left w:val="single" w:color="FFFFFF" w:sz="4" w:space="0"/>
              <w:right w:val="nil"/>
            </w:tcBorders>
            <w:shd w:val="clear" w:color="auto" w:fill="4F81BD"/>
          </w:tcPr>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类别</w:t>
            </w:r>
          </w:p>
        </w:tc>
        <w:tc>
          <w:tcPr>
            <w:tcW w:w="876" w:type="dxa"/>
            <w:tcBorders>
              <w:top w:val="single" w:color="FFFFFF" w:sz="4" w:space="0"/>
              <w:left w:val="nil"/>
              <w:right w:val="nil"/>
            </w:tcBorders>
            <w:shd w:val="clear" w:color="auto" w:fill="4F81BD"/>
          </w:tcPr>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专职</w:t>
            </w:r>
          </w:p>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教师</w:t>
            </w:r>
          </w:p>
        </w:tc>
        <w:tc>
          <w:tcPr>
            <w:tcW w:w="875" w:type="dxa"/>
            <w:tcBorders>
              <w:top w:val="single" w:color="FFFFFF" w:sz="4" w:space="0"/>
              <w:left w:val="nil"/>
              <w:right w:val="nil"/>
            </w:tcBorders>
            <w:shd w:val="clear" w:color="auto" w:fill="4F81BD"/>
          </w:tcPr>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行业兼职教师</w:t>
            </w:r>
          </w:p>
        </w:tc>
        <w:tc>
          <w:tcPr>
            <w:tcW w:w="876" w:type="dxa"/>
            <w:tcBorders>
              <w:top w:val="single" w:color="FFFFFF" w:sz="4" w:space="0"/>
              <w:left w:val="nil"/>
              <w:right w:val="nil"/>
            </w:tcBorders>
            <w:shd w:val="clear" w:color="auto" w:fill="4F81BD"/>
          </w:tcPr>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正高</w:t>
            </w:r>
          </w:p>
        </w:tc>
        <w:tc>
          <w:tcPr>
            <w:tcW w:w="875" w:type="dxa"/>
            <w:tcBorders>
              <w:top w:val="single" w:color="FFFFFF" w:sz="4" w:space="0"/>
              <w:left w:val="nil"/>
              <w:right w:val="nil"/>
            </w:tcBorders>
            <w:shd w:val="clear" w:color="auto" w:fill="4F81BD"/>
          </w:tcPr>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副高</w:t>
            </w:r>
          </w:p>
        </w:tc>
        <w:tc>
          <w:tcPr>
            <w:tcW w:w="876" w:type="dxa"/>
            <w:tcBorders>
              <w:top w:val="single" w:color="FFFFFF" w:sz="4" w:space="0"/>
              <w:left w:val="nil"/>
              <w:right w:val="nil"/>
            </w:tcBorders>
            <w:shd w:val="clear" w:color="auto" w:fill="4F81BD"/>
          </w:tcPr>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硕士</w:t>
            </w:r>
          </w:p>
        </w:tc>
        <w:tc>
          <w:tcPr>
            <w:tcW w:w="875" w:type="dxa"/>
            <w:tcBorders>
              <w:top w:val="single" w:color="FFFFFF" w:sz="4" w:space="0"/>
              <w:left w:val="nil"/>
              <w:right w:val="nil"/>
            </w:tcBorders>
            <w:shd w:val="clear" w:color="auto" w:fill="4F81BD"/>
          </w:tcPr>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双师</w:t>
            </w:r>
          </w:p>
        </w:tc>
        <w:tc>
          <w:tcPr>
            <w:tcW w:w="876" w:type="dxa"/>
            <w:tcBorders>
              <w:top w:val="single" w:color="FFFFFF" w:sz="4" w:space="0"/>
              <w:left w:val="nil"/>
              <w:right w:val="nil"/>
            </w:tcBorders>
            <w:shd w:val="clear" w:color="auto" w:fill="4F81BD"/>
          </w:tcPr>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市级</w:t>
            </w:r>
          </w:p>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骨干</w:t>
            </w:r>
          </w:p>
        </w:tc>
        <w:tc>
          <w:tcPr>
            <w:tcW w:w="875" w:type="dxa"/>
            <w:tcBorders>
              <w:top w:val="single" w:color="FFFFFF" w:sz="4" w:space="0"/>
              <w:left w:val="nil"/>
              <w:right w:val="nil"/>
            </w:tcBorders>
            <w:shd w:val="clear" w:color="auto" w:fill="4F81BD"/>
          </w:tcPr>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区级</w:t>
            </w:r>
          </w:p>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骨干</w:t>
            </w:r>
          </w:p>
        </w:tc>
        <w:tc>
          <w:tcPr>
            <w:tcW w:w="876" w:type="dxa"/>
            <w:tcBorders>
              <w:top w:val="single" w:color="FFFFFF" w:sz="4" w:space="0"/>
              <w:left w:val="nil"/>
              <w:right w:val="single" w:color="FFFFFF" w:sz="4" w:space="0"/>
            </w:tcBorders>
            <w:shd w:val="clear" w:color="auto" w:fill="4F81BD"/>
          </w:tcPr>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区优秀</w:t>
            </w:r>
          </w:p>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教师</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570" w:hRule="atLeast"/>
          <w:jc w:val="center"/>
        </w:trPr>
        <w:tc>
          <w:tcPr>
            <w:tcW w:w="875" w:type="dxa"/>
            <w:tcBorders>
              <w:left w:val="single" w:color="FFFFFF" w:sz="4" w:space="0"/>
              <w:bottom w:val="single" w:color="FFFFFF" w:sz="4" w:space="0"/>
            </w:tcBorders>
            <w:shd w:val="clear" w:color="auto" w:fill="4F81BD"/>
          </w:tcPr>
          <w:p>
            <w:pPr>
              <w:overflowPunct w:val="0"/>
              <w:adjustRightInd w:val="0"/>
              <w:spacing w:line="56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数量</w:t>
            </w:r>
          </w:p>
        </w:tc>
        <w:tc>
          <w:tcPr>
            <w:tcW w:w="876" w:type="dxa"/>
            <w:shd w:val="clear" w:color="auto" w:fill="B8CCE4"/>
          </w:tcPr>
          <w:p>
            <w:pPr>
              <w:overflowPunct w:val="0"/>
              <w:adjustRightInd w:val="0"/>
              <w:spacing w:line="560" w:lineRule="exact"/>
              <w:jc w:val="center"/>
              <w:rPr>
                <w:rFonts w:ascii="Times New Roman" w:hAnsi="Times New Roman" w:eastAsia="方正仿宋_GBK"/>
                <w:szCs w:val="21"/>
              </w:rPr>
            </w:pPr>
            <w:r>
              <w:rPr>
                <w:rFonts w:ascii="Times New Roman" w:hAnsi="Times New Roman" w:eastAsia="方正仿宋_GBK"/>
                <w:szCs w:val="21"/>
              </w:rPr>
              <w:t>35</w:t>
            </w:r>
          </w:p>
        </w:tc>
        <w:tc>
          <w:tcPr>
            <w:tcW w:w="875" w:type="dxa"/>
            <w:shd w:val="clear" w:color="auto" w:fill="B8CCE4"/>
          </w:tcPr>
          <w:p>
            <w:pPr>
              <w:overflowPunct w:val="0"/>
              <w:adjustRightInd w:val="0"/>
              <w:spacing w:line="560" w:lineRule="exact"/>
              <w:jc w:val="center"/>
              <w:rPr>
                <w:rFonts w:ascii="Times New Roman" w:hAnsi="Times New Roman" w:eastAsia="方正仿宋_GBK"/>
                <w:szCs w:val="21"/>
              </w:rPr>
            </w:pPr>
            <w:r>
              <w:rPr>
                <w:rFonts w:ascii="Times New Roman" w:hAnsi="Times New Roman" w:eastAsia="方正仿宋_GBK"/>
                <w:szCs w:val="21"/>
              </w:rPr>
              <w:t>10</w:t>
            </w:r>
          </w:p>
        </w:tc>
        <w:tc>
          <w:tcPr>
            <w:tcW w:w="876" w:type="dxa"/>
            <w:shd w:val="clear" w:color="auto" w:fill="B8CCE4"/>
          </w:tcPr>
          <w:p>
            <w:pPr>
              <w:overflowPunct w:val="0"/>
              <w:adjustRightInd w:val="0"/>
              <w:spacing w:line="560" w:lineRule="exact"/>
              <w:jc w:val="center"/>
              <w:rPr>
                <w:rFonts w:ascii="Times New Roman" w:hAnsi="Times New Roman" w:eastAsia="方正仿宋_GBK"/>
                <w:szCs w:val="21"/>
              </w:rPr>
            </w:pPr>
            <w:r>
              <w:rPr>
                <w:rFonts w:ascii="Times New Roman" w:hAnsi="Times New Roman" w:eastAsia="方正仿宋_GBK"/>
                <w:szCs w:val="21"/>
              </w:rPr>
              <w:t>4</w:t>
            </w:r>
          </w:p>
        </w:tc>
        <w:tc>
          <w:tcPr>
            <w:tcW w:w="875" w:type="dxa"/>
            <w:shd w:val="clear" w:color="auto" w:fill="B8CCE4"/>
          </w:tcPr>
          <w:p>
            <w:pPr>
              <w:overflowPunct w:val="0"/>
              <w:adjustRightInd w:val="0"/>
              <w:spacing w:line="560" w:lineRule="exact"/>
              <w:jc w:val="center"/>
              <w:rPr>
                <w:rFonts w:ascii="Times New Roman" w:hAnsi="Times New Roman" w:eastAsia="方正仿宋_GBK"/>
                <w:szCs w:val="21"/>
              </w:rPr>
            </w:pPr>
            <w:r>
              <w:rPr>
                <w:rFonts w:ascii="Times New Roman" w:hAnsi="Times New Roman" w:eastAsia="方正仿宋_GBK"/>
                <w:szCs w:val="21"/>
              </w:rPr>
              <w:t>16</w:t>
            </w:r>
          </w:p>
        </w:tc>
        <w:tc>
          <w:tcPr>
            <w:tcW w:w="876" w:type="dxa"/>
            <w:shd w:val="clear" w:color="auto" w:fill="B8CCE4"/>
          </w:tcPr>
          <w:p>
            <w:pPr>
              <w:overflowPunct w:val="0"/>
              <w:adjustRightInd w:val="0"/>
              <w:spacing w:line="560" w:lineRule="exact"/>
              <w:jc w:val="center"/>
              <w:rPr>
                <w:rFonts w:ascii="Times New Roman" w:hAnsi="Times New Roman" w:eastAsia="方正仿宋_GBK"/>
                <w:szCs w:val="21"/>
              </w:rPr>
            </w:pPr>
            <w:r>
              <w:rPr>
                <w:rFonts w:ascii="Times New Roman" w:hAnsi="Times New Roman" w:eastAsia="方正仿宋_GBK"/>
                <w:szCs w:val="21"/>
              </w:rPr>
              <w:t>8</w:t>
            </w:r>
          </w:p>
        </w:tc>
        <w:tc>
          <w:tcPr>
            <w:tcW w:w="875" w:type="dxa"/>
            <w:shd w:val="clear" w:color="auto" w:fill="B8CCE4"/>
          </w:tcPr>
          <w:p>
            <w:pPr>
              <w:overflowPunct w:val="0"/>
              <w:adjustRightInd w:val="0"/>
              <w:spacing w:line="560" w:lineRule="exact"/>
              <w:jc w:val="center"/>
              <w:rPr>
                <w:rFonts w:ascii="Times New Roman" w:hAnsi="Times New Roman" w:eastAsia="方正仿宋_GBK"/>
                <w:szCs w:val="21"/>
              </w:rPr>
            </w:pPr>
            <w:r>
              <w:rPr>
                <w:rFonts w:ascii="Times New Roman" w:hAnsi="Times New Roman" w:eastAsia="方正仿宋_GBK"/>
                <w:szCs w:val="21"/>
              </w:rPr>
              <w:t>24</w:t>
            </w:r>
          </w:p>
        </w:tc>
        <w:tc>
          <w:tcPr>
            <w:tcW w:w="876" w:type="dxa"/>
            <w:shd w:val="clear" w:color="auto" w:fill="B8CCE4"/>
          </w:tcPr>
          <w:p>
            <w:pPr>
              <w:overflowPunct w:val="0"/>
              <w:adjustRightInd w:val="0"/>
              <w:spacing w:line="560" w:lineRule="exact"/>
              <w:jc w:val="center"/>
              <w:rPr>
                <w:rFonts w:ascii="Times New Roman" w:hAnsi="Times New Roman" w:eastAsia="方正仿宋_GBK"/>
                <w:szCs w:val="21"/>
              </w:rPr>
            </w:pPr>
            <w:r>
              <w:rPr>
                <w:rFonts w:ascii="Times New Roman" w:hAnsi="Times New Roman" w:eastAsia="方正仿宋_GBK"/>
                <w:szCs w:val="21"/>
              </w:rPr>
              <w:t>1</w:t>
            </w:r>
          </w:p>
        </w:tc>
        <w:tc>
          <w:tcPr>
            <w:tcW w:w="875" w:type="dxa"/>
            <w:shd w:val="clear" w:color="auto" w:fill="B8CCE4"/>
          </w:tcPr>
          <w:p>
            <w:pPr>
              <w:overflowPunct w:val="0"/>
              <w:adjustRightInd w:val="0"/>
              <w:spacing w:line="560" w:lineRule="exact"/>
              <w:jc w:val="center"/>
              <w:rPr>
                <w:rFonts w:ascii="Times New Roman" w:hAnsi="Times New Roman" w:eastAsia="方正仿宋_GBK"/>
                <w:szCs w:val="21"/>
              </w:rPr>
            </w:pPr>
            <w:r>
              <w:rPr>
                <w:rFonts w:ascii="Times New Roman" w:hAnsi="Times New Roman" w:eastAsia="方正仿宋_GBK"/>
                <w:szCs w:val="21"/>
              </w:rPr>
              <w:t>6</w:t>
            </w:r>
          </w:p>
        </w:tc>
        <w:tc>
          <w:tcPr>
            <w:tcW w:w="876" w:type="dxa"/>
            <w:shd w:val="clear" w:color="auto" w:fill="B8CCE4"/>
          </w:tcPr>
          <w:p>
            <w:pPr>
              <w:overflowPunct w:val="0"/>
              <w:adjustRightInd w:val="0"/>
              <w:spacing w:line="560" w:lineRule="exact"/>
              <w:jc w:val="center"/>
              <w:rPr>
                <w:rFonts w:ascii="Times New Roman" w:hAnsi="Times New Roman" w:eastAsia="方正仿宋_GBK"/>
                <w:szCs w:val="21"/>
              </w:rPr>
            </w:pPr>
            <w:r>
              <w:rPr>
                <w:rFonts w:ascii="Times New Roman" w:hAnsi="Times New Roman" w:eastAsia="方正仿宋_GBK"/>
                <w:szCs w:val="21"/>
              </w:rPr>
              <w:t>4</w:t>
            </w:r>
          </w:p>
        </w:tc>
      </w:tr>
    </w:tbl>
    <w:p>
      <w:pPr>
        <w:pStyle w:val="3"/>
        <w:ind w:firstLine="652"/>
      </w:pPr>
      <w:bookmarkStart w:id="68" w:name="_Toc33604415"/>
      <w:r>
        <w:t>（二）教学设施</w:t>
      </w:r>
      <w:bookmarkEnd w:id="68"/>
    </w:p>
    <w:p>
      <w:pPr>
        <w:pStyle w:val="4"/>
        <w:ind w:firstLine="652"/>
      </w:pPr>
      <w:bookmarkStart w:id="69" w:name="_Toc33604416"/>
      <w:r>
        <w:t>1. 基础设备设施</w:t>
      </w:r>
      <w:bookmarkEnd w:id="69"/>
    </w:p>
    <w:p>
      <w:pPr>
        <w:adjustRightInd w:val="0"/>
        <w:snapToGrid w:val="0"/>
        <w:spacing w:line="560" w:lineRule="exact"/>
        <w:ind w:firstLine="650" w:firstLineChars="200"/>
        <w:jc w:val="left"/>
        <w:rPr>
          <w:rFonts w:ascii="方正仿宋_GBK" w:hAnsi="Times New Roman" w:eastAsia="方正仿宋_GBK"/>
          <w:sz w:val="32"/>
          <w:szCs w:val="32"/>
        </w:rPr>
      </w:pPr>
      <w:r>
        <w:rPr>
          <w:rFonts w:hint="eastAsia" w:ascii="方正仿宋_GBK" w:hAnsi="Times New Roman" w:eastAsia="方正仿宋_GBK"/>
          <w:sz w:val="32"/>
          <w:szCs w:val="32"/>
        </w:rPr>
        <w:t>雄厚完善的基础设施，是学生身心健康发展必备的基础，学校主要基础设备设施见表6.</w:t>
      </w:r>
    </w:p>
    <w:p>
      <w:pPr>
        <w:pStyle w:val="6"/>
        <w:jc w:val="center"/>
        <w:rPr>
          <w:rFonts w:ascii="FZFangSong-Z02" w:eastAsia="FZFangSong-Z02"/>
          <w:b/>
          <w:sz w:val="28"/>
          <w:szCs w:val="28"/>
        </w:rPr>
      </w:pPr>
      <w:bookmarkStart w:id="70" w:name="_Toc33603992"/>
      <w:r>
        <w:rPr>
          <w:rFonts w:hint="eastAsia" w:ascii="FZFangSong-Z02" w:eastAsia="FZFangSong-Z02"/>
          <w:b/>
          <w:sz w:val="28"/>
          <w:szCs w:val="28"/>
        </w:rPr>
        <w:t xml:space="preserve">表 </w:t>
      </w:r>
      <w:r>
        <w:rPr>
          <w:rFonts w:ascii="FZFangSong-Z02" w:eastAsia="FZFangSong-Z02"/>
          <w:b/>
          <w:sz w:val="28"/>
          <w:szCs w:val="28"/>
        </w:rPr>
        <w:fldChar w:fldCharType="begin"/>
      </w:r>
      <w:r>
        <w:rPr>
          <w:rFonts w:ascii="FZFangSong-Z02" w:eastAsia="FZFangSong-Z02"/>
          <w:b/>
          <w:sz w:val="28"/>
          <w:szCs w:val="28"/>
        </w:rPr>
        <w:instrText xml:space="preserve"> </w:instrText>
      </w:r>
      <w:r>
        <w:rPr>
          <w:rFonts w:hint="eastAsia" w:ascii="FZFangSong-Z02" w:eastAsia="FZFangSong-Z02"/>
          <w:b/>
          <w:sz w:val="28"/>
          <w:szCs w:val="28"/>
        </w:rPr>
        <w:instrText xml:space="preserve">SEQ 表格 \* ARABIC</w:instrText>
      </w:r>
      <w:r>
        <w:rPr>
          <w:rFonts w:ascii="FZFangSong-Z02" w:eastAsia="FZFangSong-Z02"/>
          <w:b/>
          <w:sz w:val="28"/>
          <w:szCs w:val="28"/>
        </w:rPr>
        <w:instrText xml:space="preserve"> </w:instrText>
      </w:r>
      <w:r>
        <w:rPr>
          <w:rFonts w:ascii="FZFangSong-Z02" w:eastAsia="FZFangSong-Z02"/>
          <w:b/>
          <w:sz w:val="28"/>
          <w:szCs w:val="28"/>
        </w:rPr>
        <w:fldChar w:fldCharType="separate"/>
      </w:r>
      <w:r>
        <w:rPr>
          <w:rFonts w:ascii="FZFangSong-Z02" w:eastAsia="FZFangSong-Z02"/>
          <w:b/>
          <w:sz w:val="28"/>
          <w:szCs w:val="28"/>
        </w:rPr>
        <w:t>6</w:t>
      </w:r>
      <w:r>
        <w:rPr>
          <w:rFonts w:ascii="FZFangSong-Z02" w:eastAsia="FZFangSong-Z02"/>
          <w:b/>
          <w:sz w:val="28"/>
          <w:szCs w:val="28"/>
        </w:rPr>
        <w:fldChar w:fldCharType="end"/>
      </w:r>
      <w:r>
        <w:rPr>
          <w:rFonts w:hint="eastAsia" w:ascii="FZFangSong-Z02" w:eastAsia="FZFangSong-Z02"/>
          <w:b/>
          <w:sz w:val="28"/>
          <w:szCs w:val="28"/>
        </w:rPr>
        <w:t>校内基础设施设备</w:t>
      </w:r>
      <w:bookmarkEnd w:id="70"/>
    </w:p>
    <w:tbl>
      <w:tblPr>
        <w:tblStyle w:val="22"/>
        <w:tblW w:w="8674" w:type="dxa"/>
        <w:jc w:val="center"/>
        <w:tblInd w:w="0" w:type="dxa"/>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
      <w:tblGrid>
        <w:gridCol w:w="927"/>
        <w:gridCol w:w="4663"/>
        <w:gridCol w:w="1642"/>
        <w:gridCol w:w="1442"/>
      </w:tblGrid>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27" w:hRule="atLeast"/>
          <w:jc w:val="center"/>
        </w:trPr>
        <w:tc>
          <w:tcPr>
            <w:tcW w:w="927" w:type="dxa"/>
            <w:tcBorders>
              <w:top w:val="single" w:color="FFFFFF" w:sz="8" w:space="0"/>
              <w:left w:val="single" w:color="FFFFFF" w:sz="8" w:space="0"/>
              <w:bottom w:val="single" w:color="FFFFFF" w:sz="24" w:space="0"/>
              <w:right w:val="single" w:color="FFFFFF" w:sz="8"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编号</w:t>
            </w:r>
          </w:p>
        </w:tc>
        <w:tc>
          <w:tcPr>
            <w:tcW w:w="4663" w:type="dxa"/>
            <w:tcBorders>
              <w:top w:val="single" w:color="FFFFFF" w:sz="8" w:space="0"/>
              <w:left w:val="single" w:color="FFFFFF" w:sz="8" w:space="0"/>
              <w:bottom w:val="single" w:color="FFFFFF" w:sz="24" w:space="0"/>
              <w:right w:val="single" w:color="FFFFFF" w:sz="8"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设备名称</w:t>
            </w:r>
          </w:p>
        </w:tc>
        <w:tc>
          <w:tcPr>
            <w:tcW w:w="1642" w:type="dxa"/>
            <w:tcBorders>
              <w:top w:val="single" w:color="FFFFFF" w:sz="8" w:space="0"/>
              <w:left w:val="single" w:color="FFFFFF" w:sz="8" w:space="0"/>
              <w:bottom w:val="single" w:color="FFFFFF" w:sz="24" w:space="0"/>
              <w:right w:val="single" w:color="FFFFFF" w:sz="8"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单位</w:t>
            </w:r>
          </w:p>
        </w:tc>
        <w:tc>
          <w:tcPr>
            <w:tcW w:w="1442" w:type="dxa"/>
            <w:tcBorders>
              <w:top w:val="single" w:color="FFFFFF" w:sz="8" w:space="0"/>
              <w:left w:val="single" w:color="FFFFFF" w:sz="8" w:space="0"/>
              <w:bottom w:val="single" w:color="FFFFFF" w:sz="24" w:space="0"/>
              <w:right w:val="single" w:color="FFFFFF" w:sz="8"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数量</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田径场地（400米）</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块</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1</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篮球场</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块</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2</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3</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排球场</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块</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2</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4</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足球场</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块</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1</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5</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羽毛球架</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个</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3</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6</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网球场</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块</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1</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7</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乒乓球台</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张</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10</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8</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围棋</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副</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若干</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9</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跳高架</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个</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2</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10</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跳高垫</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张</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5</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11</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体操垫</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张</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15</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12</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跳高杆</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个</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2</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13</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铅球、铁饼、实心球</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个</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若干</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14</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标枪</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把</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10</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15</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杠铃</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个</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10</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16</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拔河绳</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根</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2</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17</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跨栏架</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个</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30</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18</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跳绳</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根</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若干</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19</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篮球</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个</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若干</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20</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排球（各式规格）</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个</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若干</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21</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足球</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个</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若干</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22</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羽毛球拍</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副</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若干</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top w:val="single" w:color="FFFFFF" w:sz="8" w:space="0"/>
              <w:left w:val="single" w:color="FFFFFF" w:sz="8" w:space="0"/>
              <w:bottom w:val="nil"/>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23</w:t>
            </w:r>
          </w:p>
        </w:tc>
        <w:tc>
          <w:tcPr>
            <w:tcW w:w="4663"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软垒</w:t>
            </w:r>
          </w:p>
        </w:tc>
        <w:tc>
          <w:tcPr>
            <w:tcW w:w="16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个</w:t>
            </w:r>
          </w:p>
        </w:tc>
        <w:tc>
          <w:tcPr>
            <w:tcW w:w="1442" w:type="dxa"/>
            <w:tcBorders>
              <w:top w:val="single" w:color="FFFFFF" w:sz="8" w:space="0"/>
              <w:left w:val="single" w:color="FFFFFF" w:sz="8" w:space="0"/>
              <w:bottom w:val="single" w:color="FFFFFF" w:sz="8" w:space="0"/>
              <w:right w:val="single" w:color="FFFFFF" w:sz="8" w:space="0"/>
            </w:tcBorders>
            <w:shd w:val="clear" w:color="auto" w:fill="A7BFDE"/>
          </w:tcPr>
          <w:p>
            <w:pPr>
              <w:jc w:val="center"/>
              <w:rPr>
                <w:rFonts w:ascii="Times New Roman" w:hAnsi="Times New Roman" w:eastAsia="方正仿宋_GBK"/>
                <w:szCs w:val="21"/>
              </w:rPr>
            </w:pPr>
            <w:r>
              <w:rPr>
                <w:rFonts w:ascii="Times New Roman" w:hAnsi="Times New Roman" w:eastAsia="方正仿宋_GBK"/>
                <w:szCs w:val="21"/>
              </w:rPr>
              <w:t>100</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right w:val="single" w:color="FFFFFF" w:sz="24" w:space="0"/>
            </w:tcBorders>
            <w:shd w:val="clear" w:color="auto" w:fill="4F81BD"/>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24</w:t>
            </w:r>
          </w:p>
        </w:tc>
        <w:tc>
          <w:tcPr>
            <w:tcW w:w="4663"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跑表</w:t>
            </w:r>
          </w:p>
        </w:tc>
        <w:tc>
          <w:tcPr>
            <w:tcW w:w="16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块</w:t>
            </w:r>
          </w:p>
        </w:tc>
        <w:tc>
          <w:tcPr>
            <w:tcW w:w="1442" w:type="dxa"/>
            <w:shd w:val="clear" w:color="auto" w:fill="D3DFEE"/>
          </w:tcPr>
          <w:p>
            <w:pPr>
              <w:jc w:val="center"/>
              <w:rPr>
                <w:rFonts w:ascii="Times New Roman" w:hAnsi="Times New Roman" w:eastAsia="方正仿宋_GBK"/>
                <w:szCs w:val="21"/>
              </w:rPr>
            </w:pPr>
            <w:r>
              <w:rPr>
                <w:rFonts w:ascii="Times New Roman" w:hAnsi="Times New Roman" w:eastAsia="方正仿宋_GBK"/>
                <w:szCs w:val="21"/>
              </w:rPr>
              <w:t>6</w:t>
            </w:r>
          </w:p>
        </w:tc>
      </w:tr>
      <w:tr>
        <w:tblPrEx>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CellMar>
            <w:top w:w="0" w:type="dxa"/>
            <w:left w:w="108" w:type="dxa"/>
            <w:bottom w:w="0" w:type="dxa"/>
            <w:right w:w="108" w:type="dxa"/>
          </w:tblCellMar>
        </w:tblPrEx>
        <w:trPr>
          <w:trHeight w:val="464" w:hRule="exact"/>
          <w:jc w:val="center"/>
        </w:trPr>
        <w:tc>
          <w:tcPr>
            <w:tcW w:w="927" w:type="dxa"/>
            <w:tcBorders>
              <w:left w:val="single" w:color="FFFFFF" w:sz="8" w:space="0"/>
              <w:right w:val="single" w:color="FFFFFF" w:sz="24" w:space="0"/>
            </w:tcBorders>
            <w:shd w:val="clear" w:color="auto" w:fill="4F81BD"/>
          </w:tcPr>
          <w:p>
            <w:pPr>
              <w:jc w:val="center"/>
              <w:rPr>
                <w:rFonts w:ascii="Times New Roman" w:hAnsi="Times New Roman" w:eastAsia="方正仿宋_GBK"/>
                <w:b/>
                <w:bCs/>
                <w:color w:val="FFFFFF"/>
                <w:szCs w:val="21"/>
              </w:rPr>
            </w:pPr>
            <w:r>
              <w:rPr>
                <w:rFonts w:hint="eastAsia" w:ascii="Times New Roman" w:hAnsi="Times New Roman" w:eastAsia="方正仿宋_GBK"/>
                <w:b/>
                <w:bCs/>
                <w:color w:val="FFFFFF"/>
                <w:szCs w:val="21"/>
              </w:rPr>
              <w:t>25</w:t>
            </w:r>
          </w:p>
        </w:tc>
        <w:tc>
          <w:tcPr>
            <w:tcW w:w="4663" w:type="dxa"/>
            <w:shd w:val="clear" w:color="auto" w:fill="D3DFEE"/>
          </w:tcPr>
          <w:p>
            <w:pPr>
              <w:jc w:val="center"/>
              <w:rPr>
                <w:rFonts w:ascii="Times New Roman" w:hAnsi="Times New Roman" w:eastAsia="方正仿宋_GBK"/>
                <w:szCs w:val="21"/>
              </w:rPr>
            </w:pPr>
            <w:r>
              <w:rPr>
                <w:rFonts w:hint="eastAsia" w:ascii="Times New Roman" w:hAnsi="Times New Roman" w:eastAsia="方正仿宋_GBK"/>
                <w:szCs w:val="21"/>
              </w:rPr>
              <w:t>心理咨询师室</w:t>
            </w:r>
          </w:p>
        </w:tc>
        <w:tc>
          <w:tcPr>
            <w:tcW w:w="1642" w:type="dxa"/>
            <w:shd w:val="clear" w:color="auto" w:fill="D3DFEE"/>
          </w:tcPr>
          <w:p>
            <w:pPr>
              <w:jc w:val="center"/>
              <w:rPr>
                <w:rFonts w:ascii="Times New Roman" w:hAnsi="Times New Roman" w:eastAsia="方正仿宋_GBK"/>
                <w:szCs w:val="21"/>
              </w:rPr>
            </w:pPr>
            <w:r>
              <w:rPr>
                <w:rFonts w:hint="eastAsia" w:ascii="Times New Roman" w:hAnsi="Times New Roman" w:eastAsia="方正仿宋_GBK"/>
                <w:szCs w:val="21"/>
              </w:rPr>
              <w:t>间</w:t>
            </w:r>
          </w:p>
        </w:tc>
        <w:tc>
          <w:tcPr>
            <w:tcW w:w="1442" w:type="dxa"/>
            <w:shd w:val="clear" w:color="auto" w:fill="D3DFEE"/>
          </w:tcPr>
          <w:p>
            <w:pPr>
              <w:jc w:val="center"/>
              <w:rPr>
                <w:rFonts w:ascii="Times New Roman" w:hAnsi="Times New Roman" w:eastAsia="方正仿宋_GBK"/>
                <w:szCs w:val="21"/>
              </w:rPr>
            </w:pPr>
            <w:r>
              <w:rPr>
                <w:rFonts w:hint="eastAsia" w:ascii="Times New Roman" w:hAnsi="Times New Roman" w:eastAsia="方正仿宋_GBK"/>
                <w:szCs w:val="21"/>
              </w:rPr>
              <w:t>2</w:t>
            </w:r>
          </w:p>
        </w:tc>
      </w:tr>
    </w:tbl>
    <w:p>
      <w:pPr>
        <w:pStyle w:val="4"/>
        <w:ind w:firstLine="652"/>
      </w:pPr>
      <w:bookmarkStart w:id="71" w:name="_Toc33604417"/>
      <w:r>
        <w:t>2. 校内实训条件</w:t>
      </w:r>
      <w:bookmarkEnd w:id="71"/>
    </w:p>
    <w:p>
      <w:pPr>
        <w:adjustRightInd w:val="0"/>
        <w:snapToGrid w:val="0"/>
        <w:spacing w:line="560" w:lineRule="exact"/>
        <w:ind w:firstLine="650" w:firstLineChars="200"/>
        <w:rPr>
          <w:rFonts w:ascii="Times New Roman" w:hAnsi="Times New Roman" w:eastAsia="方正仿宋_GBK"/>
          <w:sz w:val="32"/>
          <w:szCs w:val="32"/>
        </w:rPr>
      </w:pPr>
      <w:r>
        <w:rPr>
          <w:rFonts w:hint="eastAsia" w:ascii="Times New Roman" w:hAnsi="Times New Roman" w:eastAsia="方正仿宋_GBK"/>
          <w:sz w:val="32"/>
          <w:szCs w:val="32"/>
        </w:rPr>
        <w:t>实训室是学生实现理论转化为实践的桥梁，</w:t>
      </w:r>
      <w:r>
        <w:rPr>
          <w:rFonts w:ascii="Times New Roman" w:hAnsi="Times New Roman" w:eastAsia="方正仿宋_GBK"/>
          <w:sz w:val="32"/>
          <w:szCs w:val="32"/>
        </w:rPr>
        <w:t>药剂实训中心总建筑面积达4000多平方米，配有2783500元的实训设备，</w:t>
      </w:r>
      <w:r>
        <w:rPr>
          <w:rFonts w:hint="eastAsia" w:ascii="Times New Roman" w:hAnsi="Times New Roman" w:eastAsia="方正仿宋_GBK"/>
          <w:sz w:val="32"/>
          <w:szCs w:val="32"/>
        </w:rPr>
        <w:t>能充分满足学生实践的需要，</w:t>
      </w:r>
      <w:r>
        <w:rPr>
          <w:rFonts w:ascii="Times New Roman" w:eastAsia="仿宋_GB2312"/>
          <w:sz w:val="32"/>
          <w:szCs w:val="32"/>
        </w:rPr>
        <w:t>主要设施设备及数量见表</w:t>
      </w:r>
      <w:r>
        <w:rPr>
          <w:rFonts w:hint="eastAsia" w:ascii="Times New Roman" w:hAnsi="Times New Roman" w:eastAsia="仿宋_GB2312"/>
          <w:sz w:val="32"/>
          <w:szCs w:val="32"/>
        </w:rPr>
        <w:t>7</w:t>
      </w:r>
      <w:r>
        <w:rPr>
          <w:rFonts w:ascii="Times New Roman" w:hAnsi="Times New Roman" w:eastAsia="方正仿宋_GBK"/>
          <w:sz w:val="32"/>
          <w:szCs w:val="32"/>
        </w:rPr>
        <w:t>：</w:t>
      </w:r>
    </w:p>
    <w:p>
      <w:pPr>
        <w:pStyle w:val="6"/>
        <w:jc w:val="center"/>
        <w:rPr>
          <w:rFonts w:ascii="FZFangSong-Z02" w:eastAsia="FZFangSong-Z02"/>
          <w:b/>
          <w:sz w:val="28"/>
          <w:szCs w:val="28"/>
        </w:rPr>
      </w:pPr>
      <w:bookmarkStart w:id="72" w:name="_Toc33603993"/>
      <w:r>
        <w:rPr>
          <w:rFonts w:hint="eastAsia" w:ascii="FZFangSong-Z02" w:eastAsia="FZFangSong-Z02"/>
          <w:b/>
          <w:sz w:val="28"/>
          <w:szCs w:val="28"/>
        </w:rPr>
        <w:t xml:space="preserve">表 </w:t>
      </w:r>
      <w:r>
        <w:rPr>
          <w:rFonts w:ascii="FZFangSong-Z02" w:eastAsia="FZFangSong-Z02"/>
          <w:b/>
          <w:sz w:val="28"/>
          <w:szCs w:val="28"/>
        </w:rPr>
        <w:fldChar w:fldCharType="begin"/>
      </w:r>
      <w:r>
        <w:rPr>
          <w:rFonts w:ascii="FZFangSong-Z02" w:eastAsia="FZFangSong-Z02"/>
          <w:b/>
          <w:sz w:val="28"/>
          <w:szCs w:val="28"/>
        </w:rPr>
        <w:instrText xml:space="preserve"> </w:instrText>
      </w:r>
      <w:r>
        <w:rPr>
          <w:rFonts w:hint="eastAsia" w:ascii="FZFangSong-Z02" w:eastAsia="FZFangSong-Z02"/>
          <w:b/>
          <w:sz w:val="28"/>
          <w:szCs w:val="28"/>
        </w:rPr>
        <w:instrText xml:space="preserve">SEQ 表格 \* ARABIC</w:instrText>
      </w:r>
      <w:r>
        <w:rPr>
          <w:rFonts w:ascii="FZFangSong-Z02" w:eastAsia="FZFangSong-Z02"/>
          <w:b/>
          <w:sz w:val="28"/>
          <w:szCs w:val="28"/>
        </w:rPr>
        <w:instrText xml:space="preserve"> </w:instrText>
      </w:r>
      <w:r>
        <w:rPr>
          <w:rFonts w:ascii="FZFangSong-Z02" w:eastAsia="FZFangSong-Z02"/>
          <w:b/>
          <w:sz w:val="28"/>
          <w:szCs w:val="28"/>
        </w:rPr>
        <w:fldChar w:fldCharType="separate"/>
      </w:r>
      <w:r>
        <w:rPr>
          <w:rFonts w:ascii="FZFangSong-Z02" w:eastAsia="FZFangSong-Z02"/>
          <w:b/>
          <w:sz w:val="28"/>
          <w:szCs w:val="28"/>
        </w:rPr>
        <w:t>7</w:t>
      </w:r>
      <w:r>
        <w:rPr>
          <w:rFonts w:ascii="FZFangSong-Z02" w:eastAsia="FZFangSong-Z02"/>
          <w:b/>
          <w:sz w:val="28"/>
          <w:szCs w:val="28"/>
        </w:rPr>
        <w:fldChar w:fldCharType="end"/>
      </w:r>
      <w:r>
        <w:rPr>
          <w:rFonts w:hint="eastAsia" w:ascii="FZFangSong-Z02" w:eastAsia="FZFangSong-Z02"/>
          <w:b/>
          <w:sz w:val="28"/>
          <w:szCs w:val="28"/>
        </w:rPr>
        <w:t>校内实训室设施设备</w:t>
      </w:r>
      <w:bookmarkEnd w:id="72"/>
    </w:p>
    <w:tbl>
      <w:tblPr>
        <w:tblStyle w:val="22"/>
        <w:tblW w:w="9046" w:type="dxa"/>
        <w:jc w:val="center"/>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
      <w:tblGrid>
        <w:gridCol w:w="796"/>
        <w:gridCol w:w="2218"/>
        <w:gridCol w:w="1508"/>
        <w:gridCol w:w="1508"/>
        <w:gridCol w:w="1508"/>
        <w:gridCol w:w="1508"/>
      </w:tblGrid>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top w:val="single" w:color="FFFFFF" w:sz="4" w:space="0"/>
              <w:left w:val="single" w:color="FFFFFF" w:sz="4" w:space="0"/>
              <w:right w:val="nil"/>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序号</w:t>
            </w:r>
          </w:p>
        </w:tc>
        <w:tc>
          <w:tcPr>
            <w:tcW w:w="2218" w:type="dxa"/>
            <w:tcBorders>
              <w:top w:val="single" w:color="FFFFFF" w:sz="4" w:space="0"/>
              <w:left w:val="nil"/>
              <w:right w:val="nil"/>
            </w:tcBorders>
            <w:shd w:val="clear" w:color="auto" w:fill="4F81BD"/>
            <w:vAlign w:val="center"/>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仪器名称</w:t>
            </w:r>
          </w:p>
        </w:tc>
        <w:tc>
          <w:tcPr>
            <w:tcW w:w="1508" w:type="dxa"/>
            <w:tcBorders>
              <w:top w:val="single" w:color="FFFFFF" w:sz="4" w:space="0"/>
              <w:left w:val="nil"/>
              <w:right w:val="nil"/>
            </w:tcBorders>
            <w:shd w:val="clear" w:color="auto" w:fill="4F81BD"/>
            <w:vAlign w:val="center"/>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仪器型号</w:t>
            </w:r>
          </w:p>
        </w:tc>
        <w:tc>
          <w:tcPr>
            <w:tcW w:w="1508" w:type="dxa"/>
            <w:tcBorders>
              <w:top w:val="single" w:color="FFFFFF" w:sz="4" w:space="0"/>
              <w:left w:val="nil"/>
              <w:right w:val="nil"/>
            </w:tcBorders>
            <w:shd w:val="clear" w:color="auto" w:fill="4F81BD"/>
            <w:vAlign w:val="center"/>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单价（元）</w:t>
            </w:r>
          </w:p>
        </w:tc>
        <w:tc>
          <w:tcPr>
            <w:tcW w:w="1508" w:type="dxa"/>
            <w:tcBorders>
              <w:top w:val="single" w:color="FFFFFF" w:sz="4" w:space="0"/>
              <w:left w:val="nil"/>
              <w:right w:val="nil"/>
            </w:tcBorders>
            <w:shd w:val="clear" w:color="auto" w:fill="4F81BD"/>
            <w:vAlign w:val="center"/>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数量</w:t>
            </w:r>
          </w:p>
        </w:tc>
        <w:tc>
          <w:tcPr>
            <w:tcW w:w="1508" w:type="dxa"/>
            <w:tcBorders>
              <w:top w:val="single" w:color="FFFFFF" w:sz="4" w:space="0"/>
              <w:left w:val="nil"/>
              <w:right w:val="single" w:color="FFFFFF" w:sz="4" w:space="0"/>
            </w:tcBorders>
            <w:shd w:val="clear" w:color="auto" w:fill="4F81BD"/>
            <w:vAlign w:val="center"/>
          </w:tcPr>
          <w:p>
            <w:pPr>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总价（元）</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液相色谱仪</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LC-20A</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280000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280000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旋转式压片机</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UM-500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48000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4</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192000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3</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多功能药用试验</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UM-II</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94000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2</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188000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4</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沸腾干燥制粒机</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FGL-3</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165800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165800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5</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红外光谱仪</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IRAffinity-Is</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150000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150000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6</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高效包衣机</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GBY-3</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138000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138000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7</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摩尔纯设备水</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0.5D/h</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130000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130000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8</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全自动胶囊冲填机</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HJP</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120000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120000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9</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旋转式压片机</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zp-8</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100000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100000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10</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流化床干燥机</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IMS-20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80000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80000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11</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高效湿法制粒机</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SHL-3</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80000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80000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12</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多功能提取浓缩机组</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TS-NS-30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70000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70000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13</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剁刀式切药机</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DQ-400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59000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59000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14</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真空均质乳化机</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ZJR-50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50000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50000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15</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单冲压片机</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UM-25</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37000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37000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16</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自动电位滴定仪</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ZDJ-4A</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18000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2</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36000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17</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颗粒包装机</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ZKB-K</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34000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34000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18</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溶出度仪</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RCZ-6B3</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31500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3</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94500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19</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紫外分光光度计</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T6</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17900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179000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20</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自动水分测定仪</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ZF-103</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29000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29000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21</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超纯水仪</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DZF-6021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28000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28000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22</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六杯智能溶出度仪</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ZRS-8GD</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27000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2</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54000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23</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片剂四用仪</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SY-2D</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23000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4</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92000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45"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24</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高效粉粹机</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UM-D130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23000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23000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392"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25</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万分之一分析天平</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奥豪斯/EX224</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20500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2</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41000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392"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26</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智能片剂硬度仪</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YD-35</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18500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3</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55500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392"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27</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热风循环烘箱</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HG-6</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18000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18000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407"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28</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台式冷冻干燥机</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FD-1A-50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17500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17500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407"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29</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涡旋空气压缩机</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DS-1.1/8A</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16500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16500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392"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30</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胶囊数片机</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SPN-2</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15700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15700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407"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31</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胶囊填充机</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JCT</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14000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14000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407"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32</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紫外分光光度计</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722.00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14000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140000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392"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33</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纯水发生器</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UPT-1-20T</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11700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2</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23400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407"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34</w:t>
            </w:r>
          </w:p>
        </w:tc>
        <w:tc>
          <w:tcPr>
            <w:tcW w:w="221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阿贝折光仪</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WYA-2S</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11100</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2</w:t>
            </w:r>
          </w:p>
        </w:tc>
        <w:tc>
          <w:tcPr>
            <w:tcW w:w="1508" w:type="dxa"/>
            <w:shd w:val="clear" w:color="auto" w:fill="DBE5F1"/>
            <w:vAlign w:val="center"/>
          </w:tcPr>
          <w:p>
            <w:pPr>
              <w:jc w:val="center"/>
              <w:rPr>
                <w:rFonts w:ascii="Times New Roman" w:hAnsi="Times New Roman" w:eastAsia="方正仿宋_GBK"/>
                <w:szCs w:val="21"/>
              </w:rPr>
            </w:pPr>
            <w:r>
              <w:rPr>
                <w:rFonts w:ascii="Times New Roman" w:hAnsi="Times New Roman" w:eastAsia="方正仿宋_GBK"/>
                <w:szCs w:val="21"/>
              </w:rPr>
              <w:t>22200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392" w:hRule="atLeast"/>
          <w:jc w:val="center"/>
        </w:trPr>
        <w:tc>
          <w:tcPr>
            <w:tcW w:w="796" w:type="dxa"/>
            <w:tcBorders>
              <w:left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35</w:t>
            </w:r>
          </w:p>
        </w:tc>
        <w:tc>
          <w:tcPr>
            <w:tcW w:w="221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中药制丸机</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DZ-40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10400</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w:t>
            </w:r>
          </w:p>
        </w:tc>
        <w:tc>
          <w:tcPr>
            <w:tcW w:w="1508" w:type="dxa"/>
            <w:shd w:val="clear" w:color="auto" w:fill="B8CCE4"/>
            <w:vAlign w:val="center"/>
          </w:tcPr>
          <w:p>
            <w:pPr>
              <w:jc w:val="center"/>
              <w:rPr>
                <w:rFonts w:ascii="Times New Roman" w:hAnsi="Times New Roman" w:eastAsia="方正仿宋_GBK"/>
                <w:szCs w:val="21"/>
              </w:rPr>
            </w:pPr>
            <w:r>
              <w:rPr>
                <w:rFonts w:ascii="Times New Roman" w:hAnsi="Times New Roman" w:eastAsia="方正仿宋_GBK"/>
                <w:szCs w:val="21"/>
              </w:rPr>
              <w:t>10400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407" w:hRule="atLeast"/>
          <w:jc w:val="center"/>
        </w:trPr>
        <w:tc>
          <w:tcPr>
            <w:tcW w:w="796" w:type="dxa"/>
            <w:tcBorders>
              <w:left w:val="single" w:color="FFFFFF" w:sz="4" w:space="0"/>
              <w:bottom w:val="single" w:color="FFFFFF" w:sz="4" w:space="0"/>
            </w:tcBorders>
            <w:shd w:val="clear" w:color="auto" w:fill="4F81BD"/>
            <w:vAlign w:val="center"/>
          </w:tcPr>
          <w:p>
            <w:pPr>
              <w:snapToGrid w:val="0"/>
              <w:spacing w:line="400" w:lineRule="exact"/>
              <w:jc w:val="center"/>
              <w:rPr>
                <w:rFonts w:ascii="Times New Roman" w:hAnsi="Times New Roman" w:eastAsia="方正仿宋_GBK"/>
                <w:b/>
                <w:bCs/>
                <w:color w:val="FFFFFF"/>
                <w:szCs w:val="21"/>
              </w:rPr>
            </w:pPr>
            <w:r>
              <w:rPr>
                <w:rFonts w:ascii="Times New Roman" w:hAnsi="Times New Roman" w:eastAsia="方正仿宋_GBK"/>
                <w:b/>
                <w:bCs/>
                <w:color w:val="FFFFFF"/>
                <w:szCs w:val="21"/>
              </w:rPr>
              <w:t>合计</w:t>
            </w:r>
          </w:p>
        </w:tc>
        <w:tc>
          <w:tcPr>
            <w:tcW w:w="2218" w:type="dxa"/>
            <w:shd w:val="clear" w:color="auto" w:fill="DBE5F1"/>
            <w:vAlign w:val="center"/>
          </w:tcPr>
          <w:p>
            <w:pPr>
              <w:snapToGrid w:val="0"/>
              <w:spacing w:line="400" w:lineRule="exact"/>
              <w:jc w:val="center"/>
              <w:rPr>
                <w:rFonts w:ascii="Times New Roman" w:hAnsi="Times New Roman" w:eastAsia="方正仿宋_GBK"/>
                <w:b/>
                <w:szCs w:val="21"/>
              </w:rPr>
            </w:pPr>
          </w:p>
        </w:tc>
        <w:tc>
          <w:tcPr>
            <w:tcW w:w="1508" w:type="dxa"/>
            <w:shd w:val="clear" w:color="auto" w:fill="DBE5F1"/>
            <w:vAlign w:val="center"/>
          </w:tcPr>
          <w:p>
            <w:pPr>
              <w:snapToGrid w:val="0"/>
              <w:spacing w:line="400" w:lineRule="exact"/>
              <w:jc w:val="center"/>
              <w:rPr>
                <w:rFonts w:ascii="Times New Roman" w:hAnsi="Times New Roman" w:eastAsia="方正仿宋_GBK"/>
                <w:b/>
                <w:szCs w:val="21"/>
              </w:rPr>
            </w:pPr>
          </w:p>
        </w:tc>
        <w:tc>
          <w:tcPr>
            <w:tcW w:w="1508" w:type="dxa"/>
            <w:shd w:val="clear" w:color="auto" w:fill="DBE5F1"/>
            <w:vAlign w:val="center"/>
          </w:tcPr>
          <w:p>
            <w:pPr>
              <w:snapToGrid w:val="0"/>
              <w:spacing w:line="400" w:lineRule="exact"/>
              <w:jc w:val="center"/>
              <w:rPr>
                <w:rFonts w:ascii="Times New Roman" w:hAnsi="Times New Roman" w:eastAsia="方正仿宋_GBK"/>
                <w:b/>
                <w:szCs w:val="21"/>
              </w:rPr>
            </w:pPr>
          </w:p>
        </w:tc>
        <w:tc>
          <w:tcPr>
            <w:tcW w:w="1508" w:type="dxa"/>
            <w:shd w:val="clear" w:color="auto" w:fill="DBE5F1"/>
            <w:vAlign w:val="center"/>
          </w:tcPr>
          <w:p>
            <w:pPr>
              <w:snapToGrid w:val="0"/>
              <w:spacing w:line="400" w:lineRule="exact"/>
              <w:jc w:val="center"/>
              <w:rPr>
                <w:rFonts w:ascii="Times New Roman" w:hAnsi="Times New Roman" w:eastAsia="方正仿宋_GBK"/>
                <w:szCs w:val="21"/>
              </w:rPr>
            </w:pPr>
            <w:r>
              <w:rPr>
                <w:rFonts w:ascii="Times New Roman" w:hAnsi="Times New Roman" w:eastAsia="方正仿宋_GBK"/>
                <w:szCs w:val="21"/>
              </w:rPr>
              <w:t>69</w:t>
            </w:r>
          </w:p>
        </w:tc>
        <w:tc>
          <w:tcPr>
            <w:tcW w:w="1508" w:type="dxa"/>
            <w:shd w:val="clear" w:color="auto" w:fill="DBE5F1"/>
            <w:vAlign w:val="center"/>
          </w:tcPr>
          <w:p>
            <w:pPr>
              <w:snapToGrid w:val="0"/>
              <w:spacing w:line="400" w:lineRule="exact"/>
              <w:jc w:val="center"/>
              <w:rPr>
                <w:rFonts w:ascii="Times New Roman" w:hAnsi="Times New Roman" w:eastAsia="方正仿宋_GBK"/>
                <w:szCs w:val="21"/>
              </w:rPr>
            </w:pPr>
            <w:r>
              <w:rPr>
                <w:rFonts w:ascii="Times New Roman" w:hAnsi="Times New Roman" w:eastAsia="方正仿宋_GBK"/>
                <w:szCs w:val="21"/>
              </w:rPr>
              <w:t>2783500</w:t>
            </w:r>
          </w:p>
        </w:tc>
      </w:tr>
    </w:tbl>
    <w:p>
      <w:pPr>
        <w:snapToGrid w:val="0"/>
        <w:spacing w:line="400" w:lineRule="exact"/>
        <w:ind w:firstLine="570" w:firstLineChars="200"/>
        <w:jc w:val="center"/>
        <w:rPr>
          <w:rFonts w:ascii="Times New Roman" w:hAnsi="Times New Roman" w:eastAsia="方正仿宋_GBK"/>
          <w:b/>
          <w:sz w:val="28"/>
          <w:szCs w:val="28"/>
        </w:rPr>
      </w:pPr>
    </w:p>
    <w:p>
      <w:pPr>
        <w:pStyle w:val="4"/>
        <w:ind w:firstLine="652"/>
      </w:pPr>
      <w:bookmarkStart w:id="73" w:name="_Toc33604418"/>
      <w:r>
        <w:t>3. 校外实训条件</w:t>
      </w:r>
      <w:bookmarkEnd w:id="73"/>
    </w:p>
    <w:p>
      <w:pPr>
        <w:overflowPunct w:val="0"/>
        <w:adjustRightInd w:val="0"/>
        <w:spacing w:line="560" w:lineRule="exact"/>
        <w:ind w:firstLine="650" w:firstLineChars="200"/>
        <w:rPr>
          <w:rFonts w:ascii="Times New Roman" w:hAnsi="Times New Roman" w:eastAsia="方正仿宋_GBK"/>
          <w:sz w:val="32"/>
          <w:szCs w:val="32"/>
        </w:rPr>
      </w:pPr>
      <w:r>
        <w:rPr>
          <w:rFonts w:ascii="Times New Roman" w:hAnsi="Times New Roman" w:eastAsia="方正仿宋_GBK"/>
          <w:sz w:val="32"/>
          <w:szCs w:val="32"/>
        </w:rPr>
        <w:t>学校制定有《学生顶岗实习管理制度》、《实习学生量化考核办法》、《实习学生请假制度》等管理制度，不断加强校企合作长效机制建设。先后参加了重庆医药职业教育集团和重庆三峡医药卫生职业教育理事会，通过区域性职教集团，密切了集团内各成员学校、企业和行业联系，推进了行业、企业、学校的合作办学、合作育人、合作就业、合作发展。我校药剂专业校外实习基地近20家，包括太极集团涪陵制药有限公司、重庆药友制药有限责任公司、仁和中方医药股份有限公司、重庆鑫斛药房连锁有限公司等行业大型知名企业。学校与企业采用“2+1”合作模式，即学生在校学习2年理论知识，在企业顶岗实习1年。每年安排专兼职教师到企业实践调研，了解学生实习情况。</w:t>
      </w:r>
    </w:p>
    <w:p>
      <w:pPr>
        <w:pStyle w:val="3"/>
        <w:ind w:firstLine="652"/>
      </w:pPr>
      <w:bookmarkStart w:id="74" w:name="_Toc33604419"/>
      <w:r>
        <w:t>（三）教学资源</w:t>
      </w:r>
      <w:bookmarkEnd w:id="74"/>
    </w:p>
    <w:p>
      <w:pPr>
        <w:overflowPunct w:val="0"/>
        <w:adjustRightInd w:val="0"/>
        <w:spacing w:line="560" w:lineRule="exact"/>
        <w:ind w:firstLine="650" w:firstLineChars="200"/>
        <w:rPr>
          <w:rFonts w:ascii="Times New Roman" w:hAnsi="Times New Roman" w:eastAsia="方正仿宋_GBK"/>
          <w:sz w:val="32"/>
          <w:szCs w:val="32"/>
        </w:rPr>
      </w:pPr>
      <w:r>
        <w:rPr>
          <w:rFonts w:ascii="Times New Roman" w:hAnsi="Times New Roman" w:eastAsia="方正仿宋_GBK"/>
          <w:sz w:val="32"/>
          <w:szCs w:val="32"/>
        </w:rPr>
        <w:t>教学资源有国家规划教材、学校自主编写的校本教材、活页式教参；教师根据实际教学需求制作的精品课程，包括教案、课件、习题集、微课、技能操作考试手册、精品课堂实录；充足实训设备等。</w:t>
      </w:r>
    </w:p>
    <w:p>
      <w:pPr>
        <w:pStyle w:val="3"/>
        <w:ind w:firstLine="652"/>
      </w:pPr>
      <w:bookmarkStart w:id="75" w:name="_Toc33604420"/>
      <w:r>
        <w:t>（四）教学方法</w:t>
      </w:r>
      <w:bookmarkEnd w:id="75"/>
    </w:p>
    <w:p>
      <w:pPr>
        <w:pStyle w:val="4"/>
        <w:ind w:firstLine="652"/>
      </w:pPr>
      <w:bookmarkStart w:id="76" w:name="_Toc33604421"/>
      <w:r>
        <w:t>1.公共基础课程</w:t>
      </w:r>
      <w:bookmarkEnd w:id="76"/>
    </w:p>
    <w:p>
      <w:pPr>
        <w:overflowPunct w:val="0"/>
        <w:adjustRightInd w:val="0"/>
        <w:spacing w:line="560" w:lineRule="exact"/>
        <w:ind w:firstLine="650" w:firstLineChars="200"/>
        <w:rPr>
          <w:rFonts w:ascii="Times New Roman" w:hAnsi="Times New Roman" w:eastAsia="方正仿宋_GBK"/>
          <w:sz w:val="32"/>
          <w:szCs w:val="32"/>
        </w:rPr>
      </w:pPr>
      <w:r>
        <w:rPr>
          <w:rFonts w:ascii="Times New Roman" w:hAnsi="Times New Roman" w:eastAsia="方正仿宋_GBK"/>
          <w:sz w:val="32"/>
          <w:szCs w:val="32"/>
          <w:highlight w:val="yellow"/>
        </w:rPr>
        <w:t>公共基础课程旨在培养学生科学文化素养，服务学生终身发展。因此，课程教学注重调动学生学习积极性，改革与创新教学组织形式、教学手段，积极探索适合中职</w:t>
      </w:r>
      <w:r>
        <w:rPr>
          <w:rFonts w:hint="eastAsia" w:ascii="Times New Roman" w:hAnsi="Times New Roman" w:eastAsia="方正仿宋_GBK"/>
          <w:sz w:val="32"/>
          <w:szCs w:val="32"/>
          <w:highlight w:val="yellow"/>
        </w:rPr>
        <w:t>学</w:t>
      </w:r>
      <w:r>
        <w:rPr>
          <w:rFonts w:ascii="Times New Roman" w:hAnsi="Times New Roman" w:eastAsia="方正仿宋_GBK"/>
          <w:sz w:val="32"/>
          <w:szCs w:val="32"/>
          <w:highlight w:val="yellow"/>
        </w:rPr>
        <w:t>生思维和学习习惯的教学方法，提高学生学习兴趣，为学生综合素质的提高、职业能力的形成和可持续发展奠定基础。</w:t>
      </w:r>
    </w:p>
    <w:p>
      <w:pPr>
        <w:pStyle w:val="4"/>
        <w:ind w:firstLine="652"/>
      </w:pPr>
      <w:bookmarkStart w:id="77" w:name="_Toc33604422"/>
      <w:r>
        <w:t>2.专业技能课程</w:t>
      </w:r>
      <w:bookmarkEnd w:id="77"/>
    </w:p>
    <w:p>
      <w:pPr>
        <w:overflowPunct w:val="0"/>
        <w:adjustRightInd w:val="0"/>
        <w:spacing w:line="560" w:lineRule="exact"/>
        <w:ind w:firstLine="650" w:firstLineChars="200"/>
        <w:rPr>
          <w:rFonts w:ascii="Times New Roman" w:hAnsi="Times New Roman" w:eastAsia="方正仿宋_GBK"/>
          <w:sz w:val="32"/>
          <w:szCs w:val="32"/>
        </w:rPr>
      </w:pPr>
      <w:r>
        <w:rPr>
          <w:rFonts w:ascii="Times New Roman" w:hAnsi="Times New Roman" w:eastAsia="方正仿宋_GBK"/>
          <w:sz w:val="32"/>
          <w:szCs w:val="32"/>
        </w:rPr>
        <w:t>按照药房、药厂、医疗机构等相应职业岗位的能力要求，强化中医养生、健康保健、用药指导、药品经营、药品销售等工作岗位的能力培养要素，采用“教、学、做”三位一体模式，应用教授、案例教学、项目教学、情景教学、角色扮演等教学方法，开展翻转教学、混合式教学、理实一体等教学模式，充分调动学生学习的主动性和积极性，提高学习的效率，突出做中学、做中教、学中做的职业教育特色。</w:t>
      </w:r>
    </w:p>
    <w:p>
      <w:pPr>
        <w:overflowPunct w:val="0"/>
        <w:adjustRightInd w:val="0"/>
        <w:spacing w:line="560" w:lineRule="exact"/>
        <w:ind w:firstLine="650" w:firstLineChars="200"/>
        <w:outlineLvl w:val="0"/>
        <w:rPr>
          <w:rFonts w:ascii="Times New Roman" w:hAnsi="Times New Roman" w:eastAsia="方正仿宋_GBK"/>
          <w:b/>
          <w:sz w:val="32"/>
          <w:szCs w:val="32"/>
        </w:rPr>
      </w:pPr>
      <w:r>
        <w:rPr>
          <w:rFonts w:ascii="Times New Roman" w:hAnsi="Times New Roman" w:eastAsia="方正仿宋_GBK"/>
          <w:b/>
          <w:sz w:val="32"/>
          <w:szCs w:val="32"/>
        </w:rPr>
        <w:t>（五）质量管理</w:t>
      </w:r>
    </w:p>
    <w:p>
      <w:pPr>
        <w:overflowPunct w:val="0"/>
        <w:adjustRightInd w:val="0"/>
        <w:spacing w:line="560" w:lineRule="exact"/>
        <w:ind w:firstLine="650" w:firstLineChars="200"/>
        <w:rPr>
          <w:rFonts w:ascii="Times New Roman" w:hAnsi="Times New Roman" w:eastAsia="方正仿宋_GBK"/>
          <w:sz w:val="32"/>
          <w:szCs w:val="32"/>
        </w:rPr>
      </w:pPr>
      <w:r>
        <w:rPr>
          <w:rFonts w:hint="eastAsia" w:ascii="Times New Roman" w:hAnsi="Times New Roman" w:eastAsia="方正仿宋_GBK"/>
          <w:sz w:val="32"/>
          <w:szCs w:val="32"/>
        </w:rPr>
        <w:t>“订单班”人才培养模式的出发点是以就业为导向，人才培养质量的高低是校企双方共同关注的焦点。</w:t>
      </w:r>
      <w:r>
        <w:rPr>
          <w:rFonts w:hint="eastAsia" w:ascii="Times New Roman" w:hAnsi="Times New Roman" w:eastAsia="方正仿宋_GBK"/>
          <w:sz w:val="32"/>
          <w:szCs w:val="32"/>
          <w:highlight w:val="yellow"/>
        </w:rPr>
        <w:t>根据党的教育方针，反映学生全面发展情况和个性特长、注重考查学生社会责任感、创新精神和实践能力。</w:t>
      </w:r>
      <w:r>
        <w:rPr>
          <w:rFonts w:hint="eastAsia" w:ascii="Times New Roman" w:hAnsi="Times New Roman" w:eastAsia="方正仿宋_GBK"/>
          <w:sz w:val="32"/>
          <w:szCs w:val="32"/>
        </w:rPr>
        <w:t>在培养过程中，分期对“订单班”学生进行考核，由传统的笔试考核转变为综合性的过程性考核，企业方为</w:t>
      </w:r>
      <w:r>
        <w:rPr>
          <w:rFonts w:ascii="Times New Roman" w:hAnsi="Times New Roman" w:eastAsia="方正仿宋_GBK"/>
          <w:sz w:val="32"/>
          <w:szCs w:val="32"/>
        </w:rPr>
        <w:t>“华夏药业订单班”</w:t>
      </w:r>
      <w:r>
        <w:rPr>
          <w:rFonts w:hint="eastAsia" w:ascii="Times New Roman" w:hAnsi="Times New Roman" w:eastAsia="方正仿宋_GBK"/>
          <w:sz w:val="32"/>
          <w:szCs w:val="32"/>
        </w:rPr>
        <w:t>成绩优秀的学生设置专项奖学金，以激发学生的学习积极性，从而提高“订单班”人才培养质量，具体评价内容及比重如表8。</w:t>
      </w:r>
    </w:p>
    <w:p>
      <w:pPr>
        <w:pStyle w:val="6"/>
        <w:jc w:val="center"/>
        <w:rPr>
          <w:rFonts w:ascii="FZFangSong-Z02" w:eastAsia="FZFangSong-Z02"/>
          <w:b/>
          <w:sz w:val="28"/>
          <w:szCs w:val="28"/>
        </w:rPr>
      </w:pPr>
      <w:bookmarkStart w:id="78" w:name="_Toc33603994"/>
      <w:r>
        <w:rPr>
          <w:rFonts w:hint="eastAsia" w:ascii="FZFangSong-Z02" w:eastAsia="FZFangSong-Z02"/>
          <w:b/>
          <w:sz w:val="28"/>
          <w:szCs w:val="28"/>
        </w:rPr>
        <w:t xml:space="preserve">表 </w:t>
      </w:r>
      <w:r>
        <w:rPr>
          <w:rFonts w:ascii="FZFangSong-Z02" w:eastAsia="FZFangSong-Z02"/>
          <w:b/>
          <w:sz w:val="28"/>
          <w:szCs w:val="28"/>
        </w:rPr>
        <w:fldChar w:fldCharType="begin"/>
      </w:r>
      <w:r>
        <w:rPr>
          <w:rFonts w:ascii="FZFangSong-Z02" w:eastAsia="FZFangSong-Z02"/>
          <w:b/>
          <w:sz w:val="28"/>
          <w:szCs w:val="28"/>
        </w:rPr>
        <w:instrText xml:space="preserve"> </w:instrText>
      </w:r>
      <w:r>
        <w:rPr>
          <w:rFonts w:hint="eastAsia" w:ascii="FZFangSong-Z02" w:eastAsia="FZFangSong-Z02"/>
          <w:b/>
          <w:sz w:val="28"/>
          <w:szCs w:val="28"/>
        </w:rPr>
        <w:instrText xml:space="preserve">SEQ 表格 \* ARABIC</w:instrText>
      </w:r>
      <w:r>
        <w:rPr>
          <w:rFonts w:ascii="FZFangSong-Z02" w:eastAsia="FZFangSong-Z02"/>
          <w:b/>
          <w:sz w:val="28"/>
          <w:szCs w:val="28"/>
        </w:rPr>
        <w:instrText xml:space="preserve"> </w:instrText>
      </w:r>
      <w:r>
        <w:rPr>
          <w:rFonts w:ascii="FZFangSong-Z02" w:eastAsia="FZFangSong-Z02"/>
          <w:b/>
          <w:sz w:val="28"/>
          <w:szCs w:val="28"/>
        </w:rPr>
        <w:fldChar w:fldCharType="separate"/>
      </w:r>
      <w:r>
        <w:rPr>
          <w:rFonts w:ascii="FZFangSong-Z02" w:eastAsia="FZFangSong-Z02"/>
          <w:b/>
          <w:sz w:val="28"/>
          <w:szCs w:val="28"/>
        </w:rPr>
        <w:t>8</w:t>
      </w:r>
      <w:r>
        <w:rPr>
          <w:rFonts w:ascii="FZFangSong-Z02" w:eastAsia="FZFangSong-Z02"/>
          <w:b/>
          <w:sz w:val="28"/>
          <w:szCs w:val="28"/>
        </w:rPr>
        <w:fldChar w:fldCharType="end"/>
      </w:r>
      <w:r>
        <w:rPr>
          <w:rFonts w:hint="eastAsia" w:ascii="FZFangSong-Z02" w:eastAsia="FZFangSong-Z02"/>
          <w:b/>
          <w:sz w:val="28"/>
          <w:szCs w:val="28"/>
        </w:rPr>
        <w:t>评价内容及比重</w:t>
      </w:r>
      <w:bookmarkEnd w:id="78"/>
    </w:p>
    <w:tbl>
      <w:tblPr>
        <w:tblStyle w:val="22"/>
        <w:tblW w:w="9286"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
      <w:tblGrid>
        <w:gridCol w:w="433"/>
        <w:gridCol w:w="668"/>
        <w:gridCol w:w="7371"/>
        <w:gridCol w:w="814"/>
      </w:tblGrid>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433" w:type="dxa"/>
            <w:tcBorders>
              <w:top w:val="single" w:color="FFFFFF" w:sz="4" w:space="0"/>
              <w:left w:val="single" w:color="FFFFFF" w:sz="4" w:space="0"/>
              <w:right w:val="nil"/>
            </w:tcBorders>
            <w:shd w:val="clear" w:color="auto" w:fill="4F81BD"/>
            <w:vAlign w:val="center"/>
          </w:tcPr>
          <w:p>
            <w:pPr>
              <w:overflowPunct w:val="0"/>
              <w:adjustRightInd w:val="0"/>
              <w:snapToGrid w:val="0"/>
              <w:jc w:val="center"/>
              <w:rPr>
                <w:rFonts w:ascii="Times New Roman" w:hAnsi="Times New Roman" w:eastAsia="方正仿宋_GBK"/>
                <w:b/>
                <w:bCs/>
                <w:color w:val="FFFFFF"/>
                <w:szCs w:val="21"/>
              </w:rPr>
            </w:pPr>
            <w:r>
              <w:rPr>
                <w:rFonts w:hint="eastAsia" w:ascii="Times New Roman" w:hAnsi="Times New Roman" w:eastAsia="方正仿宋_GBK"/>
                <w:b/>
                <w:bCs/>
                <w:color w:val="FFFFFF"/>
                <w:szCs w:val="21"/>
              </w:rPr>
              <w:t>序号</w:t>
            </w:r>
          </w:p>
        </w:tc>
        <w:tc>
          <w:tcPr>
            <w:tcW w:w="668" w:type="dxa"/>
            <w:tcBorders>
              <w:top w:val="single" w:color="FFFFFF" w:sz="4" w:space="0"/>
              <w:left w:val="nil"/>
              <w:right w:val="nil"/>
            </w:tcBorders>
            <w:shd w:val="clear" w:color="auto" w:fill="4F81BD"/>
            <w:vAlign w:val="center"/>
          </w:tcPr>
          <w:p>
            <w:pPr>
              <w:overflowPunct w:val="0"/>
              <w:adjustRightInd w:val="0"/>
              <w:snapToGrid w:val="0"/>
              <w:jc w:val="center"/>
              <w:rPr>
                <w:rFonts w:ascii="Times New Roman" w:hAnsi="Times New Roman" w:eastAsia="方正仿宋_GBK"/>
                <w:b/>
                <w:bCs/>
                <w:color w:val="FFFFFF"/>
                <w:szCs w:val="21"/>
              </w:rPr>
            </w:pPr>
            <w:r>
              <w:rPr>
                <w:rFonts w:hint="eastAsia" w:ascii="Times New Roman" w:hAnsi="Times New Roman" w:eastAsia="方正仿宋_GBK"/>
                <w:b/>
                <w:bCs/>
                <w:color w:val="FFFFFF"/>
                <w:szCs w:val="21"/>
              </w:rPr>
              <w:t>考核项目</w:t>
            </w:r>
          </w:p>
        </w:tc>
        <w:tc>
          <w:tcPr>
            <w:tcW w:w="7371" w:type="dxa"/>
            <w:tcBorders>
              <w:top w:val="single" w:color="FFFFFF" w:sz="4" w:space="0"/>
              <w:left w:val="nil"/>
              <w:right w:val="nil"/>
            </w:tcBorders>
            <w:shd w:val="clear" w:color="auto" w:fill="4F81BD"/>
            <w:vAlign w:val="center"/>
          </w:tcPr>
          <w:p>
            <w:pPr>
              <w:overflowPunct w:val="0"/>
              <w:adjustRightInd w:val="0"/>
              <w:snapToGrid w:val="0"/>
              <w:jc w:val="center"/>
              <w:rPr>
                <w:rFonts w:ascii="Times New Roman" w:hAnsi="Times New Roman" w:eastAsia="方正仿宋_GBK"/>
                <w:b/>
                <w:bCs/>
                <w:color w:val="FFFFFF"/>
                <w:szCs w:val="21"/>
              </w:rPr>
            </w:pPr>
            <w:r>
              <w:rPr>
                <w:rFonts w:hint="eastAsia" w:ascii="Times New Roman" w:hAnsi="Times New Roman" w:eastAsia="方正仿宋_GBK"/>
                <w:b/>
                <w:bCs/>
                <w:color w:val="FFFFFF"/>
                <w:szCs w:val="21"/>
              </w:rPr>
              <w:t>考核内容</w:t>
            </w:r>
          </w:p>
        </w:tc>
        <w:tc>
          <w:tcPr>
            <w:tcW w:w="814" w:type="dxa"/>
            <w:tcBorders>
              <w:top w:val="single" w:color="FFFFFF" w:sz="4" w:space="0"/>
              <w:left w:val="nil"/>
              <w:right w:val="single" w:color="FFFFFF" w:sz="4" w:space="0"/>
            </w:tcBorders>
            <w:shd w:val="clear" w:color="auto" w:fill="4F81BD"/>
            <w:vAlign w:val="center"/>
          </w:tcPr>
          <w:p>
            <w:pPr>
              <w:overflowPunct w:val="0"/>
              <w:adjustRightInd w:val="0"/>
              <w:snapToGrid w:val="0"/>
              <w:jc w:val="center"/>
              <w:rPr>
                <w:rFonts w:ascii="Times New Roman" w:hAnsi="Times New Roman" w:eastAsia="方正仿宋_GBK"/>
                <w:b/>
                <w:bCs/>
                <w:color w:val="FFFFFF"/>
                <w:szCs w:val="21"/>
              </w:rPr>
            </w:pPr>
            <w:r>
              <w:rPr>
                <w:rFonts w:hint="eastAsia" w:ascii="Times New Roman" w:hAnsi="Times New Roman" w:eastAsia="方正仿宋_GBK"/>
                <w:b/>
                <w:bCs/>
                <w:color w:val="FFFFFF"/>
                <w:szCs w:val="21"/>
              </w:rPr>
              <w:t>比例</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rPr>
          <w:trHeight w:val="1601" w:hRule="atLeast"/>
        </w:trPr>
        <w:tc>
          <w:tcPr>
            <w:tcW w:w="433" w:type="dxa"/>
            <w:tcBorders>
              <w:left w:val="single" w:color="FFFFFF" w:sz="4" w:space="0"/>
            </w:tcBorders>
            <w:shd w:val="clear" w:color="auto" w:fill="4F81BD"/>
            <w:vAlign w:val="center"/>
          </w:tcPr>
          <w:p>
            <w:pPr>
              <w:overflowPunct w:val="0"/>
              <w:adjustRightInd w:val="0"/>
              <w:snapToGrid w:val="0"/>
              <w:jc w:val="center"/>
              <w:rPr>
                <w:rFonts w:ascii="Times New Roman" w:hAnsi="Times New Roman" w:eastAsia="方正仿宋_GBK"/>
                <w:b/>
                <w:bCs/>
                <w:color w:val="FFFFFF"/>
                <w:szCs w:val="21"/>
              </w:rPr>
            </w:pPr>
            <w:r>
              <w:rPr>
                <w:rFonts w:hint="eastAsia" w:ascii="Times New Roman" w:hAnsi="Times New Roman" w:eastAsia="方正仿宋_GBK"/>
                <w:b/>
                <w:bCs/>
                <w:color w:val="FFFFFF"/>
                <w:szCs w:val="21"/>
              </w:rPr>
              <w:t>1</w:t>
            </w:r>
          </w:p>
        </w:tc>
        <w:tc>
          <w:tcPr>
            <w:tcW w:w="668" w:type="dxa"/>
            <w:shd w:val="clear" w:color="auto" w:fill="B8CCE4"/>
            <w:vAlign w:val="center"/>
          </w:tcPr>
          <w:p>
            <w:pPr>
              <w:overflowPunct w:val="0"/>
              <w:adjustRightInd w:val="0"/>
              <w:snapToGrid w:val="0"/>
              <w:jc w:val="center"/>
              <w:rPr>
                <w:rFonts w:ascii="Times New Roman" w:hAnsi="Times New Roman" w:eastAsia="方正仿宋_GBK"/>
                <w:szCs w:val="21"/>
              </w:rPr>
            </w:pPr>
            <w:r>
              <w:rPr>
                <w:rFonts w:hint="eastAsia" w:ascii="Times New Roman" w:hAnsi="Times New Roman" w:eastAsia="方正仿宋_GBK"/>
                <w:szCs w:val="21"/>
              </w:rPr>
              <w:t>思想品德</w:t>
            </w:r>
          </w:p>
        </w:tc>
        <w:tc>
          <w:tcPr>
            <w:tcW w:w="7371" w:type="dxa"/>
            <w:shd w:val="clear" w:color="auto" w:fill="B8CCE4"/>
          </w:tcPr>
          <w:p>
            <w:pPr>
              <w:adjustRightInd w:val="0"/>
              <w:snapToGrid w:val="0"/>
              <w:ind w:firstLine="430" w:firstLineChars="200"/>
              <w:rPr>
                <w:rFonts w:ascii="方正仿宋_GBK" w:eastAsia="方正仿宋_GBK"/>
                <w:szCs w:val="21"/>
              </w:rPr>
            </w:pPr>
            <w:r>
              <w:rPr>
                <w:rFonts w:hint="eastAsia" w:ascii="Times New Roman" w:hAnsi="Times New Roman" w:eastAsia="方正仿宋_GBK"/>
                <w:szCs w:val="21"/>
                <w:highlight w:val="yellow"/>
              </w:rPr>
              <w:t>学生在爱党爱国、理想信念、诚实守信、仁爱友善、遵纪守法等方面的表现。</w:t>
            </w:r>
            <w:r>
              <w:rPr>
                <w:rFonts w:hint="eastAsia" w:ascii="Times New Roman" w:hAnsi="Times New Roman" w:eastAsia="方正仿宋_GBK"/>
                <w:szCs w:val="21"/>
              </w:rPr>
              <w:t>学生参与党团活动、社团活动、公益劳动、志愿活动等次数、持续时间，如为孤寡老人、留守儿童、残疾人等弱势群体提供无偿帮助，到福利院、医院、社会救助机构等公共场所、社会组织做无偿服务</w:t>
            </w:r>
            <w:r>
              <w:rPr>
                <w:rFonts w:hint="eastAsia" w:ascii="方正仿宋_GBK" w:eastAsia="方正仿宋_GBK"/>
                <w:szCs w:val="21"/>
              </w:rPr>
              <w:t>。</w:t>
            </w:r>
            <w:r>
              <w:rPr>
                <w:rFonts w:hint="eastAsia" w:ascii="方正仿宋_GBK" w:eastAsia="方正仿宋_GBK"/>
                <w:szCs w:val="21"/>
                <w:highlight w:val="yellow"/>
              </w:rPr>
              <w:t>为社会保障、环境保护等活动做志愿者。</w:t>
            </w:r>
          </w:p>
        </w:tc>
        <w:tc>
          <w:tcPr>
            <w:tcW w:w="814" w:type="dxa"/>
            <w:shd w:val="clear" w:color="auto" w:fill="B8CCE4"/>
            <w:vAlign w:val="center"/>
          </w:tcPr>
          <w:p>
            <w:pPr>
              <w:overflowPunct w:val="0"/>
              <w:adjustRightInd w:val="0"/>
              <w:snapToGrid w:val="0"/>
              <w:jc w:val="center"/>
              <w:rPr>
                <w:rFonts w:ascii="Times New Roman" w:hAnsi="Times New Roman" w:eastAsia="方正仿宋_GBK"/>
                <w:szCs w:val="21"/>
              </w:rPr>
            </w:pPr>
            <w:r>
              <w:rPr>
                <w:rFonts w:hint="eastAsia" w:ascii="Times New Roman" w:hAnsi="Times New Roman" w:eastAsia="方正仿宋_GBK"/>
                <w:szCs w:val="21"/>
              </w:rPr>
              <w:t>20%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433" w:type="dxa"/>
            <w:tcBorders>
              <w:left w:val="single" w:color="FFFFFF" w:sz="4" w:space="0"/>
            </w:tcBorders>
            <w:shd w:val="clear" w:color="auto" w:fill="4F81BD"/>
            <w:vAlign w:val="center"/>
          </w:tcPr>
          <w:p>
            <w:pPr>
              <w:overflowPunct w:val="0"/>
              <w:adjustRightInd w:val="0"/>
              <w:snapToGrid w:val="0"/>
              <w:jc w:val="center"/>
              <w:rPr>
                <w:rFonts w:ascii="Times New Roman" w:hAnsi="Times New Roman" w:eastAsia="方正仿宋_GBK"/>
                <w:b/>
                <w:bCs/>
                <w:color w:val="FFFFFF"/>
                <w:szCs w:val="21"/>
              </w:rPr>
            </w:pPr>
            <w:r>
              <w:rPr>
                <w:rFonts w:hint="eastAsia" w:ascii="Times New Roman" w:hAnsi="Times New Roman" w:eastAsia="方正仿宋_GBK"/>
                <w:b/>
                <w:bCs/>
                <w:color w:val="FFFFFF"/>
                <w:szCs w:val="21"/>
              </w:rPr>
              <w:t>2</w:t>
            </w:r>
          </w:p>
        </w:tc>
        <w:tc>
          <w:tcPr>
            <w:tcW w:w="668" w:type="dxa"/>
            <w:shd w:val="clear" w:color="auto" w:fill="DBE5F1"/>
            <w:vAlign w:val="center"/>
          </w:tcPr>
          <w:p>
            <w:pPr>
              <w:overflowPunct w:val="0"/>
              <w:adjustRightInd w:val="0"/>
              <w:snapToGrid w:val="0"/>
              <w:jc w:val="center"/>
              <w:rPr>
                <w:rFonts w:ascii="Times New Roman" w:hAnsi="Times New Roman" w:eastAsia="方正仿宋_GBK"/>
                <w:szCs w:val="21"/>
              </w:rPr>
            </w:pPr>
            <w:r>
              <w:rPr>
                <w:rFonts w:hint="eastAsia" w:ascii="Times New Roman" w:hAnsi="Times New Roman" w:eastAsia="方正仿宋_GBK"/>
                <w:szCs w:val="21"/>
              </w:rPr>
              <w:t>学业水平</w:t>
            </w:r>
          </w:p>
        </w:tc>
        <w:tc>
          <w:tcPr>
            <w:tcW w:w="7371" w:type="dxa"/>
            <w:shd w:val="clear" w:color="auto" w:fill="DBE5F1"/>
          </w:tcPr>
          <w:p>
            <w:pPr>
              <w:adjustRightInd w:val="0"/>
              <w:snapToGrid w:val="0"/>
              <w:ind w:firstLine="430" w:firstLineChars="200"/>
              <w:rPr>
                <w:rFonts w:ascii="方正仿宋_GBK" w:eastAsia="方正仿宋_GBK"/>
                <w:szCs w:val="21"/>
              </w:rPr>
            </w:pPr>
            <w:r>
              <w:rPr>
                <w:rFonts w:hint="eastAsia" w:ascii="方正仿宋_GBK" w:eastAsia="方正仿宋_GBK"/>
                <w:szCs w:val="21"/>
                <w:highlight w:val="yellow"/>
              </w:rPr>
              <w:t>主要考察学生各门课程基础知识、基本技能掌握情况以及运用知识解决问题的能力等。</w:t>
            </w:r>
            <w:r>
              <w:rPr>
                <w:rFonts w:hint="eastAsia" w:ascii="方正仿宋_GBK" w:eastAsia="方正仿宋_GBK"/>
                <w:szCs w:val="21"/>
              </w:rPr>
              <w:t>重点是学业水平考试成绩、选修课程内容和学习成绩、研究性学习与创新成果等。特别是专业核心课程的学习情况。</w:t>
            </w:r>
          </w:p>
        </w:tc>
        <w:tc>
          <w:tcPr>
            <w:tcW w:w="814" w:type="dxa"/>
            <w:shd w:val="clear" w:color="auto" w:fill="DBE5F1"/>
            <w:vAlign w:val="center"/>
          </w:tcPr>
          <w:p>
            <w:pPr>
              <w:overflowPunct w:val="0"/>
              <w:adjustRightInd w:val="0"/>
              <w:snapToGrid w:val="0"/>
              <w:jc w:val="center"/>
              <w:rPr>
                <w:rFonts w:ascii="Times New Roman" w:hAnsi="Times New Roman" w:eastAsia="方正仿宋_GBK"/>
                <w:szCs w:val="21"/>
              </w:rPr>
            </w:pPr>
            <w:r>
              <w:rPr>
                <w:rFonts w:hint="eastAsia" w:ascii="Times New Roman" w:hAnsi="Times New Roman" w:eastAsia="方正仿宋_GBK"/>
                <w:szCs w:val="21"/>
              </w:rPr>
              <w:t>30%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433" w:type="dxa"/>
            <w:tcBorders>
              <w:left w:val="single" w:color="FFFFFF" w:sz="4" w:space="0"/>
            </w:tcBorders>
            <w:shd w:val="clear" w:color="auto" w:fill="4F81BD"/>
            <w:vAlign w:val="center"/>
          </w:tcPr>
          <w:p>
            <w:pPr>
              <w:overflowPunct w:val="0"/>
              <w:adjustRightInd w:val="0"/>
              <w:snapToGrid w:val="0"/>
              <w:jc w:val="center"/>
              <w:rPr>
                <w:rFonts w:ascii="Times New Roman" w:hAnsi="Times New Roman" w:eastAsia="方正仿宋_GBK"/>
                <w:b/>
                <w:bCs/>
                <w:color w:val="FFFFFF"/>
                <w:szCs w:val="21"/>
              </w:rPr>
            </w:pPr>
            <w:r>
              <w:rPr>
                <w:rFonts w:hint="eastAsia" w:ascii="Times New Roman" w:hAnsi="Times New Roman" w:eastAsia="方正仿宋_GBK"/>
                <w:b/>
                <w:bCs/>
                <w:color w:val="FFFFFF"/>
                <w:szCs w:val="21"/>
              </w:rPr>
              <w:t>3</w:t>
            </w:r>
          </w:p>
        </w:tc>
        <w:tc>
          <w:tcPr>
            <w:tcW w:w="668" w:type="dxa"/>
            <w:shd w:val="clear" w:color="auto" w:fill="B8CCE4"/>
            <w:vAlign w:val="center"/>
          </w:tcPr>
          <w:p>
            <w:pPr>
              <w:overflowPunct w:val="0"/>
              <w:adjustRightInd w:val="0"/>
              <w:snapToGrid w:val="0"/>
              <w:jc w:val="center"/>
              <w:rPr>
                <w:rFonts w:ascii="Times New Roman" w:hAnsi="Times New Roman" w:eastAsia="方正仿宋_GBK"/>
                <w:szCs w:val="21"/>
              </w:rPr>
            </w:pPr>
            <w:r>
              <w:rPr>
                <w:rFonts w:hint="eastAsia" w:ascii="Times New Roman" w:hAnsi="Times New Roman" w:eastAsia="方正仿宋_GBK"/>
                <w:szCs w:val="21"/>
              </w:rPr>
              <w:t>身心健康</w:t>
            </w:r>
          </w:p>
        </w:tc>
        <w:tc>
          <w:tcPr>
            <w:tcW w:w="7371" w:type="dxa"/>
            <w:shd w:val="clear" w:color="auto" w:fill="B8CCE4"/>
          </w:tcPr>
          <w:p>
            <w:pPr>
              <w:adjustRightInd w:val="0"/>
              <w:snapToGrid w:val="0"/>
              <w:ind w:firstLine="430" w:firstLineChars="200"/>
              <w:rPr>
                <w:rFonts w:ascii="方正仿宋_GBK" w:eastAsia="方正仿宋_GBK"/>
                <w:szCs w:val="21"/>
              </w:rPr>
            </w:pPr>
            <w:r>
              <w:rPr>
                <w:rFonts w:hint="eastAsia" w:ascii="方正仿宋_GBK" w:eastAsia="方正仿宋_GBK"/>
                <w:szCs w:val="21"/>
                <w:highlight w:val="yellow"/>
              </w:rPr>
              <w:t>主要考查学生的健康生活方式、体育锻炼习惯、身体机能、运动技能和心理素质等。</w:t>
            </w:r>
            <w:r>
              <w:rPr>
                <w:rFonts w:hint="eastAsia" w:ascii="方正仿宋_GBK" w:eastAsia="方正仿宋_GBK"/>
                <w:szCs w:val="21"/>
              </w:rPr>
              <w:t>重点是《国家学生体质健康标准》测试主要结果。体育运动特长项目、参加体育运动的效果，应对困难和挫折的表现等。</w:t>
            </w:r>
          </w:p>
        </w:tc>
        <w:tc>
          <w:tcPr>
            <w:tcW w:w="814" w:type="dxa"/>
            <w:shd w:val="clear" w:color="auto" w:fill="B8CCE4"/>
            <w:vAlign w:val="center"/>
          </w:tcPr>
          <w:p>
            <w:pPr>
              <w:overflowPunct w:val="0"/>
              <w:adjustRightInd w:val="0"/>
              <w:snapToGrid w:val="0"/>
              <w:jc w:val="center"/>
              <w:rPr>
                <w:rFonts w:ascii="Times New Roman" w:hAnsi="Times New Roman" w:eastAsia="方正仿宋_GBK"/>
                <w:szCs w:val="21"/>
              </w:rPr>
            </w:pPr>
            <w:r>
              <w:rPr>
                <w:rFonts w:hint="eastAsia" w:ascii="Times New Roman" w:hAnsi="Times New Roman" w:eastAsia="方正仿宋_GBK"/>
                <w:szCs w:val="21"/>
              </w:rPr>
              <w:t>20%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433" w:type="dxa"/>
            <w:tcBorders>
              <w:left w:val="single" w:color="FFFFFF" w:sz="4" w:space="0"/>
            </w:tcBorders>
            <w:shd w:val="clear" w:color="auto" w:fill="4F81BD"/>
            <w:vAlign w:val="center"/>
          </w:tcPr>
          <w:p>
            <w:pPr>
              <w:overflowPunct w:val="0"/>
              <w:adjustRightInd w:val="0"/>
              <w:snapToGrid w:val="0"/>
              <w:jc w:val="center"/>
              <w:rPr>
                <w:rFonts w:ascii="Times New Roman" w:hAnsi="Times New Roman" w:eastAsia="方正仿宋_GBK"/>
                <w:b/>
                <w:bCs/>
                <w:color w:val="FFFFFF"/>
                <w:szCs w:val="21"/>
              </w:rPr>
            </w:pPr>
            <w:r>
              <w:rPr>
                <w:rFonts w:hint="eastAsia" w:ascii="Times New Roman" w:hAnsi="Times New Roman" w:eastAsia="方正仿宋_GBK"/>
                <w:b/>
                <w:bCs/>
                <w:color w:val="FFFFFF"/>
                <w:szCs w:val="21"/>
              </w:rPr>
              <w:t>4</w:t>
            </w:r>
          </w:p>
        </w:tc>
        <w:tc>
          <w:tcPr>
            <w:tcW w:w="668" w:type="dxa"/>
            <w:shd w:val="clear" w:color="auto" w:fill="DBE5F1"/>
            <w:vAlign w:val="center"/>
          </w:tcPr>
          <w:p>
            <w:pPr>
              <w:overflowPunct w:val="0"/>
              <w:adjustRightInd w:val="0"/>
              <w:snapToGrid w:val="0"/>
              <w:jc w:val="center"/>
              <w:rPr>
                <w:rFonts w:ascii="Times New Roman" w:hAnsi="Times New Roman" w:eastAsia="方正仿宋_GBK"/>
                <w:szCs w:val="21"/>
              </w:rPr>
            </w:pPr>
            <w:r>
              <w:rPr>
                <w:rFonts w:hint="eastAsia" w:ascii="Times New Roman" w:hAnsi="Times New Roman" w:eastAsia="方正仿宋_GBK"/>
                <w:szCs w:val="21"/>
              </w:rPr>
              <w:t>艺术修养</w:t>
            </w:r>
          </w:p>
        </w:tc>
        <w:tc>
          <w:tcPr>
            <w:tcW w:w="7371" w:type="dxa"/>
            <w:shd w:val="clear" w:color="auto" w:fill="DBE5F1"/>
          </w:tcPr>
          <w:p>
            <w:pPr>
              <w:adjustRightInd w:val="0"/>
              <w:snapToGrid w:val="0"/>
              <w:ind w:firstLine="430" w:firstLineChars="200"/>
              <w:rPr>
                <w:rFonts w:ascii="方正仿宋_GBK" w:eastAsia="方正仿宋_GBK"/>
                <w:szCs w:val="21"/>
              </w:rPr>
            </w:pPr>
            <w:r>
              <w:rPr>
                <w:rFonts w:hint="eastAsia" w:ascii="方正仿宋_GBK" w:eastAsia="方正仿宋_GBK"/>
                <w:szCs w:val="21"/>
              </w:rPr>
              <w:t>主要考察学生对艺术的审美感受、理解、鉴赏和表现的能力。重点是在音乐、美术、舞蹈、戏剧、戏曲、影视、书法等方面表现出来的艺术特长，参与艺术活动的成果等。</w:t>
            </w:r>
          </w:p>
        </w:tc>
        <w:tc>
          <w:tcPr>
            <w:tcW w:w="814" w:type="dxa"/>
            <w:shd w:val="clear" w:color="auto" w:fill="DBE5F1"/>
            <w:vAlign w:val="center"/>
          </w:tcPr>
          <w:p>
            <w:pPr>
              <w:overflowPunct w:val="0"/>
              <w:adjustRightInd w:val="0"/>
              <w:snapToGrid w:val="0"/>
              <w:jc w:val="center"/>
              <w:rPr>
                <w:rFonts w:ascii="Times New Roman" w:hAnsi="Times New Roman" w:eastAsia="方正仿宋_GBK"/>
                <w:szCs w:val="21"/>
              </w:rPr>
            </w:pPr>
            <w:r>
              <w:rPr>
                <w:rFonts w:hint="eastAsia" w:ascii="Times New Roman" w:hAnsi="Times New Roman" w:eastAsia="方正仿宋_GBK"/>
                <w:szCs w:val="21"/>
              </w:rPr>
              <w:t>10%</w:t>
            </w:r>
          </w:p>
        </w:tc>
      </w:tr>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Ex>
        <w:tc>
          <w:tcPr>
            <w:tcW w:w="433" w:type="dxa"/>
            <w:tcBorders>
              <w:left w:val="single" w:color="FFFFFF" w:sz="4" w:space="0"/>
            </w:tcBorders>
            <w:shd w:val="clear" w:color="auto" w:fill="4F81BD"/>
            <w:vAlign w:val="center"/>
          </w:tcPr>
          <w:p>
            <w:pPr>
              <w:overflowPunct w:val="0"/>
              <w:adjustRightInd w:val="0"/>
              <w:snapToGrid w:val="0"/>
              <w:jc w:val="center"/>
              <w:rPr>
                <w:rFonts w:ascii="Times New Roman" w:hAnsi="Times New Roman" w:eastAsia="方正仿宋_GBK"/>
                <w:b/>
                <w:bCs/>
                <w:color w:val="FFFFFF"/>
                <w:szCs w:val="21"/>
              </w:rPr>
            </w:pPr>
            <w:r>
              <w:rPr>
                <w:rFonts w:hint="eastAsia" w:ascii="Times New Roman" w:hAnsi="Times New Roman" w:eastAsia="方正仿宋_GBK"/>
                <w:b/>
                <w:bCs/>
                <w:color w:val="FFFFFF"/>
                <w:szCs w:val="21"/>
              </w:rPr>
              <w:t>5</w:t>
            </w:r>
          </w:p>
        </w:tc>
        <w:tc>
          <w:tcPr>
            <w:tcW w:w="668" w:type="dxa"/>
            <w:shd w:val="clear" w:color="auto" w:fill="B8CCE4"/>
            <w:vAlign w:val="center"/>
          </w:tcPr>
          <w:p>
            <w:pPr>
              <w:overflowPunct w:val="0"/>
              <w:adjustRightInd w:val="0"/>
              <w:snapToGrid w:val="0"/>
              <w:jc w:val="center"/>
              <w:rPr>
                <w:rFonts w:ascii="Times New Roman" w:hAnsi="Times New Roman" w:eastAsia="方正仿宋_GBK"/>
                <w:szCs w:val="21"/>
              </w:rPr>
            </w:pPr>
            <w:r>
              <w:rPr>
                <w:rFonts w:hint="eastAsia" w:ascii="Times New Roman" w:hAnsi="Times New Roman" w:eastAsia="方正仿宋_GBK"/>
                <w:szCs w:val="21"/>
              </w:rPr>
              <w:t>行业实践</w:t>
            </w:r>
          </w:p>
        </w:tc>
        <w:tc>
          <w:tcPr>
            <w:tcW w:w="7371" w:type="dxa"/>
            <w:shd w:val="clear" w:color="auto" w:fill="B8CCE4"/>
          </w:tcPr>
          <w:p>
            <w:pPr>
              <w:overflowPunct w:val="0"/>
              <w:adjustRightInd w:val="0"/>
              <w:snapToGrid w:val="0"/>
              <w:ind w:firstLine="430" w:firstLineChars="200"/>
              <w:rPr>
                <w:rFonts w:ascii="Times New Roman" w:hAnsi="Times New Roman" w:eastAsia="方正仿宋_GBK"/>
                <w:szCs w:val="21"/>
              </w:rPr>
            </w:pPr>
            <w:r>
              <w:rPr>
                <w:rFonts w:hint="eastAsia" w:ascii="方正仿宋_GBK" w:eastAsia="方正仿宋_GBK"/>
                <w:szCs w:val="21"/>
              </w:rPr>
              <w:t>主要考察学生在见习和实习工作中动手操作、体验经历等情况。重点是学生参加见习和行业实践的时长、取得的业绩、见习和实习单位意见、人际沟通及交往能力等。</w:t>
            </w:r>
          </w:p>
        </w:tc>
        <w:tc>
          <w:tcPr>
            <w:tcW w:w="814" w:type="dxa"/>
            <w:shd w:val="clear" w:color="auto" w:fill="B8CCE4"/>
            <w:vAlign w:val="center"/>
          </w:tcPr>
          <w:p>
            <w:pPr>
              <w:overflowPunct w:val="0"/>
              <w:adjustRightInd w:val="0"/>
              <w:snapToGrid w:val="0"/>
              <w:jc w:val="center"/>
              <w:rPr>
                <w:rFonts w:ascii="Times New Roman" w:hAnsi="Times New Roman" w:eastAsia="方正仿宋_GBK"/>
                <w:szCs w:val="21"/>
              </w:rPr>
            </w:pPr>
            <w:r>
              <w:rPr>
                <w:rFonts w:hint="eastAsia" w:ascii="Times New Roman" w:hAnsi="Times New Roman" w:eastAsia="方正仿宋_GBK"/>
                <w:szCs w:val="21"/>
              </w:rPr>
              <w:t>20%</w:t>
            </w:r>
          </w:p>
        </w:tc>
      </w:tr>
    </w:tbl>
    <w:p>
      <w:pPr>
        <w:pStyle w:val="2"/>
        <w:ind w:firstLine="652"/>
      </w:pPr>
      <w:bookmarkStart w:id="79" w:name="_Toc33604423"/>
      <w:r>
        <w:t>八、毕业要求</w:t>
      </w:r>
      <w:bookmarkEnd w:id="79"/>
    </w:p>
    <w:p>
      <w:pPr>
        <w:overflowPunct w:val="0"/>
        <w:adjustRightInd w:val="0"/>
        <w:spacing w:line="560" w:lineRule="exact"/>
        <w:ind w:firstLine="650" w:firstLineChars="200"/>
        <w:rPr>
          <w:rFonts w:ascii="Times New Roman" w:hAnsi="Times New Roman" w:eastAsia="方正仿宋_GBK"/>
          <w:sz w:val="32"/>
          <w:szCs w:val="36"/>
        </w:rPr>
      </w:pPr>
      <w:r>
        <w:rPr>
          <w:rFonts w:ascii="Times New Roman" w:hAnsi="Times New Roman" w:eastAsia="方正仿宋_GBK"/>
          <w:sz w:val="32"/>
          <w:szCs w:val="36"/>
        </w:rPr>
        <w:t>1.学满3年。</w:t>
      </w:r>
    </w:p>
    <w:p>
      <w:pPr>
        <w:overflowPunct w:val="0"/>
        <w:adjustRightInd w:val="0"/>
        <w:spacing w:line="560" w:lineRule="exact"/>
        <w:ind w:firstLine="650" w:firstLineChars="200"/>
        <w:rPr>
          <w:rFonts w:ascii="Times New Roman" w:hAnsi="Times New Roman" w:eastAsia="方正仿宋_GBK"/>
          <w:sz w:val="32"/>
          <w:szCs w:val="36"/>
        </w:rPr>
      </w:pPr>
      <w:r>
        <w:rPr>
          <w:rFonts w:ascii="Times New Roman" w:hAnsi="Times New Roman" w:eastAsia="方正仿宋_GBK"/>
          <w:sz w:val="32"/>
          <w:szCs w:val="36"/>
        </w:rPr>
        <w:t>2.各科成绩（包括实习）在合格及以上。</w:t>
      </w:r>
    </w:p>
    <w:p>
      <w:pPr>
        <w:overflowPunct w:val="0"/>
        <w:adjustRightInd w:val="0"/>
        <w:spacing w:line="560" w:lineRule="exact"/>
        <w:ind w:firstLine="650" w:firstLineChars="200"/>
        <w:rPr>
          <w:rFonts w:ascii="Times New Roman" w:hAnsi="Times New Roman" w:eastAsia="方正仿宋_GBK"/>
          <w:sz w:val="32"/>
          <w:szCs w:val="36"/>
        </w:rPr>
      </w:pPr>
      <w:r>
        <w:rPr>
          <w:rFonts w:ascii="Times New Roman" w:hAnsi="Times New Roman" w:eastAsia="方正仿宋_GBK"/>
          <w:sz w:val="32"/>
          <w:szCs w:val="36"/>
        </w:rPr>
        <w:t>3.修满规定的学时学分。</w:t>
      </w:r>
    </w:p>
    <w:p>
      <w:pPr>
        <w:overflowPunct w:val="0"/>
        <w:adjustRightInd w:val="0"/>
        <w:spacing w:line="560" w:lineRule="exact"/>
        <w:ind w:firstLine="650" w:firstLineChars="200"/>
        <w:rPr>
          <w:rFonts w:ascii="Times New Roman" w:hAnsi="Times New Roman" w:eastAsia="方正仿宋_GBK"/>
          <w:sz w:val="32"/>
          <w:szCs w:val="36"/>
        </w:rPr>
      </w:pPr>
      <w:r>
        <w:rPr>
          <w:rFonts w:ascii="Times New Roman" w:hAnsi="Times New Roman" w:eastAsia="方正仿宋_GBK"/>
          <w:sz w:val="32"/>
          <w:szCs w:val="36"/>
        </w:rPr>
        <w:t>4.道德品质评价在合格以上。</w:t>
      </w:r>
    </w:p>
    <w:p>
      <w:pPr>
        <w:overflowPunct w:val="0"/>
        <w:adjustRightInd w:val="0"/>
        <w:spacing w:line="560" w:lineRule="exact"/>
        <w:ind w:firstLine="650" w:firstLineChars="200"/>
        <w:rPr>
          <w:rFonts w:ascii="Times New Roman" w:hAnsi="Times New Roman" w:eastAsia="方正仿宋_GBK"/>
          <w:sz w:val="32"/>
          <w:szCs w:val="36"/>
        </w:rPr>
      </w:pPr>
      <w:r>
        <w:rPr>
          <w:rFonts w:ascii="Times New Roman" w:hAnsi="Times New Roman" w:eastAsia="方正仿宋_GBK"/>
          <w:sz w:val="32"/>
          <w:szCs w:val="36"/>
        </w:rPr>
        <w:t>5.无学校警告以上处分或处分已撤销。</w:t>
      </w:r>
    </w:p>
    <w:p>
      <w:pPr>
        <w:overflowPunct w:val="0"/>
        <w:adjustRightInd w:val="0"/>
        <w:spacing w:line="560" w:lineRule="exact"/>
        <w:ind w:firstLine="650" w:firstLineChars="200"/>
        <w:rPr>
          <w:rFonts w:ascii="Times New Roman" w:hAnsi="Times New Roman" w:eastAsia="方正仿宋_GBK"/>
          <w:sz w:val="32"/>
          <w:szCs w:val="36"/>
        </w:rPr>
      </w:pPr>
      <w:r>
        <w:rPr>
          <w:rFonts w:ascii="Times New Roman" w:hAnsi="Times New Roman" w:eastAsia="方正仿宋_GBK"/>
          <w:sz w:val="32"/>
          <w:szCs w:val="36"/>
        </w:rPr>
        <w:t>6.取得至少1项与本专业相关的职业资格证书。</w:t>
      </w:r>
    </w:p>
    <w:sectPr>
      <w:pgSz w:w="11906" w:h="16838"/>
      <w:pgMar w:top="1418" w:right="1418" w:bottom="1418" w:left="1418" w:header="851" w:footer="992" w:gutter="0"/>
      <w:cols w:space="0" w:num="1"/>
      <w:docGrid w:type="linesAndChars" w:linePitch="312" w:charSpace="122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00000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FZHei-B01">
    <w:altName w:val="汉仪书宋二KW"/>
    <w:panose1 w:val="00000000000000000000"/>
    <w:charset w:val="86"/>
    <w:family w:val="auto"/>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FZFangSong-Z02">
    <w:altName w:val="汉仪书宋二KW"/>
    <w:panose1 w:val="00000000000000000000"/>
    <w:charset w:val="86"/>
    <w:family w:val="auto"/>
    <w:pitch w:val="default"/>
    <w:sig w:usb0="00000000" w:usb1="00000000" w:usb2="00000010" w:usb3="00000000" w:csb0="00040000" w:csb1="00000000"/>
  </w:font>
  <w:font w:name="楷体">
    <w:altName w:val="汉仪楷体KW"/>
    <w:panose1 w:val="02010609060101010101"/>
    <w:charset w:val="86"/>
    <w:family w:val="modern"/>
    <w:pitch w:val="default"/>
    <w:sig w:usb0="00000000" w:usb1="00000000" w:usb2="00000016" w:usb3="00000000" w:csb0="00040001" w:csb1="00000000"/>
  </w:font>
  <w:font w:name="等线 Light">
    <w:altName w:val="汉仪书宋二KW"/>
    <w:panose1 w:val="02010600030101010101"/>
    <w:charset w:val="86"/>
    <w:family w:val="auto"/>
    <w:pitch w:val="default"/>
    <w:sig w:usb0="00000000" w:usb1="00000000" w:usb2="00000016" w:usb3="00000000" w:csb0="0004000F" w:csb1="00000000"/>
  </w:font>
  <w:font w:name="方正小标宋_GBK">
    <w:altName w:val="汉仪书宋二KW"/>
    <w:panose1 w:val="03000509000000000000"/>
    <w:charset w:val="86"/>
    <w:family w:val="script"/>
    <w:pitch w:val="default"/>
    <w:sig w:usb0="00000000" w:usb1="00000000" w:usb2="00000010" w:usb3="00000000" w:csb0="00040000" w:csb1="00000000"/>
  </w:font>
  <w:font w:name="方正黑体_GBK">
    <w:altName w:val="汉仪中黑KW"/>
    <w:panose1 w:val="03000509000000000000"/>
    <w:charset w:val="86"/>
    <w:family w:val="script"/>
    <w:pitch w:val="default"/>
    <w:sig w:usb0="00000000" w:usb1="00000000" w:usb2="00000010" w:usb3="00000000" w:csb0="00040000" w:csb1="00000000"/>
  </w:font>
  <w:font w:name="方正仿宋_GBK">
    <w:altName w:val="汉仪仿宋KW"/>
    <w:panose1 w:val="03000509000000000000"/>
    <w:charset w:val="86"/>
    <w:family w:val="script"/>
    <w:pitch w:val="default"/>
    <w:sig w:usb0="00000000" w:usb1="00000000" w:usb2="00000010" w:usb3="00000000" w:csb0="00040000" w:csb1="00000000"/>
  </w:font>
  <w:font w:name="仿宋">
    <w:altName w:val="汉仪仿宋KW"/>
    <w:panose1 w:val="02010609060101010101"/>
    <w:charset w:val="86"/>
    <w:family w:val="modern"/>
    <w:pitch w:val="default"/>
    <w:sig w:usb0="00000000" w:usb1="00000000" w:usb2="00000016" w:usb3="00000000" w:csb0="00040001" w:csb1="00000000"/>
  </w:font>
  <w:font w:name="仿宋_GB2312">
    <w:altName w:val="汉仪仿宋KW"/>
    <w:panose1 w:val="00000000000000000000"/>
    <w:charset w:val="86"/>
    <w:family w:val="modern"/>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 w:name="Georgia">
    <w:panose1 w:val="02040502050405020303"/>
    <w:charset w:val="00"/>
    <w:family w:val="auto"/>
    <w:pitch w:val="default"/>
    <w:sig w:usb0="00000287" w:usb1="00000000" w:usb2="00000000" w:usb3="00000000" w:csb0="2000009F" w:csb1="00000000"/>
  </w:font>
  <w:font w:name="汉仪楷体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framePr w:wrap="around" w:vAnchor="text" w:hAnchor="margin" w:xAlign="center" w:y="1"/>
      <w:rPr>
        <w:rStyle w:val="26"/>
      </w:rPr>
    </w:pPr>
    <w:r>
      <w:rPr>
        <w:rStyle w:val="26"/>
      </w:rPr>
      <w:fldChar w:fldCharType="begin"/>
    </w:r>
    <w:r>
      <w:rPr>
        <w:rStyle w:val="26"/>
      </w:rPr>
      <w:instrText xml:space="preserve">PAGE  </w:instrText>
    </w:r>
    <w:r>
      <w:rPr>
        <w:rStyle w:val="26"/>
      </w:rPr>
      <w:fldChar w:fldCharType="separate"/>
    </w:r>
    <w:r>
      <w:rPr>
        <w:rStyle w:val="26"/>
      </w:rPr>
      <w:t>4</w:t>
    </w:r>
    <w:r>
      <w:rPr>
        <w:rStyle w:val="26"/>
      </w:rPr>
      <w:fldChar w:fldCharType="end"/>
    </w:r>
  </w:p>
  <w:p>
    <w:pPr>
      <w:pStyle w:val="1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NotTrackMoves/>
  <w:documentProtection w:enforcement="0"/>
  <w:defaultTabStop w:val="420"/>
  <w:drawingGridHorizontalSpacing w:val="108"/>
  <w:drawingGridVerticalSpacing w:val="156"/>
  <w:displayHorizontalDrawingGridEvery w:val="2"/>
  <w:displayVerticalDrawingGridEvery w:val="2"/>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158"/>
    <w:rsid w:val="00000CDE"/>
    <w:rsid w:val="00001A20"/>
    <w:rsid w:val="00003027"/>
    <w:rsid w:val="00003ACF"/>
    <w:rsid w:val="0000434C"/>
    <w:rsid w:val="00007850"/>
    <w:rsid w:val="0001189F"/>
    <w:rsid w:val="0001595C"/>
    <w:rsid w:val="00015E10"/>
    <w:rsid w:val="000175B6"/>
    <w:rsid w:val="00024CAF"/>
    <w:rsid w:val="00026567"/>
    <w:rsid w:val="00026ABE"/>
    <w:rsid w:val="00031384"/>
    <w:rsid w:val="0003243D"/>
    <w:rsid w:val="00033346"/>
    <w:rsid w:val="00040F6F"/>
    <w:rsid w:val="00042249"/>
    <w:rsid w:val="00042BA7"/>
    <w:rsid w:val="00043FC9"/>
    <w:rsid w:val="00044E46"/>
    <w:rsid w:val="00050B83"/>
    <w:rsid w:val="000539F5"/>
    <w:rsid w:val="00053D60"/>
    <w:rsid w:val="000544D2"/>
    <w:rsid w:val="000549B5"/>
    <w:rsid w:val="00064602"/>
    <w:rsid w:val="00064DFC"/>
    <w:rsid w:val="00066E1A"/>
    <w:rsid w:val="0006774D"/>
    <w:rsid w:val="000736AE"/>
    <w:rsid w:val="00073EE9"/>
    <w:rsid w:val="00081240"/>
    <w:rsid w:val="00090514"/>
    <w:rsid w:val="00092AFE"/>
    <w:rsid w:val="00093CB5"/>
    <w:rsid w:val="00094726"/>
    <w:rsid w:val="0009711E"/>
    <w:rsid w:val="00097C91"/>
    <w:rsid w:val="000A0571"/>
    <w:rsid w:val="000A31FB"/>
    <w:rsid w:val="000A3A11"/>
    <w:rsid w:val="000A4578"/>
    <w:rsid w:val="000A4FF5"/>
    <w:rsid w:val="000A5E9E"/>
    <w:rsid w:val="000A6C48"/>
    <w:rsid w:val="000B02E8"/>
    <w:rsid w:val="000B180C"/>
    <w:rsid w:val="000B1BA2"/>
    <w:rsid w:val="000B37A6"/>
    <w:rsid w:val="000B43F6"/>
    <w:rsid w:val="000B7844"/>
    <w:rsid w:val="000C1112"/>
    <w:rsid w:val="000C241F"/>
    <w:rsid w:val="000C2478"/>
    <w:rsid w:val="000C4AEA"/>
    <w:rsid w:val="000C54BF"/>
    <w:rsid w:val="000C6047"/>
    <w:rsid w:val="000D0442"/>
    <w:rsid w:val="000D3826"/>
    <w:rsid w:val="000D5C17"/>
    <w:rsid w:val="000D5D74"/>
    <w:rsid w:val="000D65E0"/>
    <w:rsid w:val="000E138C"/>
    <w:rsid w:val="000E1A95"/>
    <w:rsid w:val="000E319F"/>
    <w:rsid w:val="000E38AE"/>
    <w:rsid w:val="000E3940"/>
    <w:rsid w:val="000E7DF6"/>
    <w:rsid w:val="000F0DB5"/>
    <w:rsid w:val="000F0FF0"/>
    <w:rsid w:val="000F1951"/>
    <w:rsid w:val="000F40F7"/>
    <w:rsid w:val="000F43F1"/>
    <w:rsid w:val="000F58D7"/>
    <w:rsid w:val="000F6E6C"/>
    <w:rsid w:val="00100CCB"/>
    <w:rsid w:val="00102305"/>
    <w:rsid w:val="00103E7D"/>
    <w:rsid w:val="0010637F"/>
    <w:rsid w:val="00106A3A"/>
    <w:rsid w:val="00107C73"/>
    <w:rsid w:val="00110E19"/>
    <w:rsid w:val="001113F7"/>
    <w:rsid w:val="00113E6D"/>
    <w:rsid w:val="00114636"/>
    <w:rsid w:val="00115D2C"/>
    <w:rsid w:val="001178C9"/>
    <w:rsid w:val="00117BFB"/>
    <w:rsid w:val="00124140"/>
    <w:rsid w:val="0012558B"/>
    <w:rsid w:val="001320C7"/>
    <w:rsid w:val="00133860"/>
    <w:rsid w:val="00133ACC"/>
    <w:rsid w:val="00134601"/>
    <w:rsid w:val="001352CD"/>
    <w:rsid w:val="00135722"/>
    <w:rsid w:val="00135857"/>
    <w:rsid w:val="00137EA2"/>
    <w:rsid w:val="00137F10"/>
    <w:rsid w:val="0014038D"/>
    <w:rsid w:val="001441E8"/>
    <w:rsid w:val="00150260"/>
    <w:rsid w:val="00150EE7"/>
    <w:rsid w:val="001532BF"/>
    <w:rsid w:val="001545F9"/>
    <w:rsid w:val="00154884"/>
    <w:rsid w:val="001575FE"/>
    <w:rsid w:val="001616D0"/>
    <w:rsid w:val="001616F5"/>
    <w:rsid w:val="001652C6"/>
    <w:rsid w:val="00165A57"/>
    <w:rsid w:val="00170027"/>
    <w:rsid w:val="00171A3C"/>
    <w:rsid w:val="001759BE"/>
    <w:rsid w:val="00176953"/>
    <w:rsid w:val="001772FD"/>
    <w:rsid w:val="001828D8"/>
    <w:rsid w:val="00182FC8"/>
    <w:rsid w:val="0018788D"/>
    <w:rsid w:val="00190D15"/>
    <w:rsid w:val="001914F9"/>
    <w:rsid w:val="00192081"/>
    <w:rsid w:val="001931E2"/>
    <w:rsid w:val="001937D2"/>
    <w:rsid w:val="0019383A"/>
    <w:rsid w:val="00193F0F"/>
    <w:rsid w:val="001A413F"/>
    <w:rsid w:val="001A44B4"/>
    <w:rsid w:val="001A4F95"/>
    <w:rsid w:val="001B14B3"/>
    <w:rsid w:val="001B15E5"/>
    <w:rsid w:val="001B1BD1"/>
    <w:rsid w:val="001B65A7"/>
    <w:rsid w:val="001B7BE9"/>
    <w:rsid w:val="001C7FDE"/>
    <w:rsid w:val="001D1D4F"/>
    <w:rsid w:val="001D754E"/>
    <w:rsid w:val="001E1C68"/>
    <w:rsid w:val="001E1CF5"/>
    <w:rsid w:val="001E1F4D"/>
    <w:rsid w:val="001E36FB"/>
    <w:rsid w:val="001E616F"/>
    <w:rsid w:val="001F209B"/>
    <w:rsid w:val="001F2A79"/>
    <w:rsid w:val="001F3B72"/>
    <w:rsid w:val="001F5155"/>
    <w:rsid w:val="001F52B8"/>
    <w:rsid w:val="001F69BC"/>
    <w:rsid w:val="00201A69"/>
    <w:rsid w:val="002043E7"/>
    <w:rsid w:val="002050A0"/>
    <w:rsid w:val="00206E4E"/>
    <w:rsid w:val="00207841"/>
    <w:rsid w:val="002103E2"/>
    <w:rsid w:val="002114C6"/>
    <w:rsid w:val="00212500"/>
    <w:rsid w:val="00213AA3"/>
    <w:rsid w:val="002141FF"/>
    <w:rsid w:val="0021473D"/>
    <w:rsid w:val="0021532B"/>
    <w:rsid w:val="00217E7D"/>
    <w:rsid w:val="002207C3"/>
    <w:rsid w:val="002207DE"/>
    <w:rsid w:val="002227A2"/>
    <w:rsid w:val="00224217"/>
    <w:rsid w:val="002267E3"/>
    <w:rsid w:val="00226FA5"/>
    <w:rsid w:val="0022730C"/>
    <w:rsid w:val="00232753"/>
    <w:rsid w:val="002342D7"/>
    <w:rsid w:val="00235592"/>
    <w:rsid w:val="00236E07"/>
    <w:rsid w:val="00237EE4"/>
    <w:rsid w:val="00240504"/>
    <w:rsid w:val="00240B3F"/>
    <w:rsid w:val="002427D7"/>
    <w:rsid w:val="00244624"/>
    <w:rsid w:val="0024622B"/>
    <w:rsid w:val="00247116"/>
    <w:rsid w:val="00251121"/>
    <w:rsid w:val="00252F9A"/>
    <w:rsid w:val="00253D0A"/>
    <w:rsid w:val="00254389"/>
    <w:rsid w:val="00254490"/>
    <w:rsid w:val="00255FF7"/>
    <w:rsid w:val="00257D25"/>
    <w:rsid w:val="00257FE7"/>
    <w:rsid w:val="00262F3A"/>
    <w:rsid w:val="00265ED9"/>
    <w:rsid w:val="002662ED"/>
    <w:rsid w:val="00267239"/>
    <w:rsid w:val="002722BD"/>
    <w:rsid w:val="00273445"/>
    <w:rsid w:val="002820CE"/>
    <w:rsid w:val="00286447"/>
    <w:rsid w:val="00290B52"/>
    <w:rsid w:val="00290F52"/>
    <w:rsid w:val="00291B31"/>
    <w:rsid w:val="00292083"/>
    <w:rsid w:val="00292D0C"/>
    <w:rsid w:val="00293023"/>
    <w:rsid w:val="00293085"/>
    <w:rsid w:val="002951F0"/>
    <w:rsid w:val="0029627A"/>
    <w:rsid w:val="002974B4"/>
    <w:rsid w:val="002A06AA"/>
    <w:rsid w:val="002A4450"/>
    <w:rsid w:val="002A48ED"/>
    <w:rsid w:val="002A76AE"/>
    <w:rsid w:val="002A7F02"/>
    <w:rsid w:val="002B183C"/>
    <w:rsid w:val="002B2C87"/>
    <w:rsid w:val="002B52E9"/>
    <w:rsid w:val="002B5CD9"/>
    <w:rsid w:val="002B6A02"/>
    <w:rsid w:val="002B6CA7"/>
    <w:rsid w:val="002C112F"/>
    <w:rsid w:val="002C34D7"/>
    <w:rsid w:val="002C44FE"/>
    <w:rsid w:val="002C6307"/>
    <w:rsid w:val="002C669F"/>
    <w:rsid w:val="002C6B8D"/>
    <w:rsid w:val="002C6C84"/>
    <w:rsid w:val="002C77DB"/>
    <w:rsid w:val="002D0F0B"/>
    <w:rsid w:val="002D42AC"/>
    <w:rsid w:val="002D45FF"/>
    <w:rsid w:val="002D489A"/>
    <w:rsid w:val="002D4AC5"/>
    <w:rsid w:val="002D6D9D"/>
    <w:rsid w:val="002E3DB5"/>
    <w:rsid w:val="002E6D74"/>
    <w:rsid w:val="002E6E9E"/>
    <w:rsid w:val="002F1191"/>
    <w:rsid w:val="002F40DE"/>
    <w:rsid w:val="002F4530"/>
    <w:rsid w:val="003008A4"/>
    <w:rsid w:val="003031EE"/>
    <w:rsid w:val="00304CBE"/>
    <w:rsid w:val="00310C63"/>
    <w:rsid w:val="00311F14"/>
    <w:rsid w:val="0031284B"/>
    <w:rsid w:val="00312FD0"/>
    <w:rsid w:val="00313ACF"/>
    <w:rsid w:val="0031434C"/>
    <w:rsid w:val="00314BE1"/>
    <w:rsid w:val="00316BCD"/>
    <w:rsid w:val="00321025"/>
    <w:rsid w:val="00323A42"/>
    <w:rsid w:val="003241BE"/>
    <w:rsid w:val="00324EB2"/>
    <w:rsid w:val="00326D4D"/>
    <w:rsid w:val="00331939"/>
    <w:rsid w:val="00332AFA"/>
    <w:rsid w:val="00337401"/>
    <w:rsid w:val="00343BF7"/>
    <w:rsid w:val="00343D65"/>
    <w:rsid w:val="00347118"/>
    <w:rsid w:val="00350624"/>
    <w:rsid w:val="00353754"/>
    <w:rsid w:val="003541A3"/>
    <w:rsid w:val="003557D9"/>
    <w:rsid w:val="00355D1D"/>
    <w:rsid w:val="00356007"/>
    <w:rsid w:val="00366E47"/>
    <w:rsid w:val="003679DE"/>
    <w:rsid w:val="00370A81"/>
    <w:rsid w:val="003714CC"/>
    <w:rsid w:val="00371CD1"/>
    <w:rsid w:val="0037354A"/>
    <w:rsid w:val="00374834"/>
    <w:rsid w:val="00376F18"/>
    <w:rsid w:val="00380623"/>
    <w:rsid w:val="0038171D"/>
    <w:rsid w:val="00382D73"/>
    <w:rsid w:val="00383EB9"/>
    <w:rsid w:val="003875EE"/>
    <w:rsid w:val="00392365"/>
    <w:rsid w:val="00392993"/>
    <w:rsid w:val="00392D13"/>
    <w:rsid w:val="003935A9"/>
    <w:rsid w:val="00397F56"/>
    <w:rsid w:val="003A0935"/>
    <w:rsid w:val="003A13F4"/>
    <w:rsid w:val="003A2A0A"/>
    <w:rsid w:val="003A771C"/>
    <w:rsid w:val="003B0AB8"/>
    <w:rsid w:val="003B1BED"/>
    <w:rsid w:val="003B237D"/>
    <w:rsid w:val="003B45F3"/>
    <w:rsid w:val="003B491F"/>
    <w:rsid w:val="003B5A91"/>
    <w:rsid w:val="003B65F7"/>
    <w:rsid w:val="003C0AEC"/>
    <w:rsid w:val="003C12F2"/>
    <w:rsid w:val="003C5519"/>
    <w:rsid w:val="003D0A03"/>
    <w:rsid w:val="003D1EB6"/>
    <w:rsid w:val="003D33B7"/>
    <w:rsid w:val="003D44C4"/>
    <w:rsid w:val="003D49BF"/>
    <w:rsid w:val="003D716F"/>
    <w:rsid w:val="003E0006"/>
    <w:rsid w:val="003E11A8"/>
    <w:rsid w:val="003E23A5"/>
    <w:rsid w:val="003E38CC"/>
    <w:rsid w:val="003E7607"/>
    <w:rsid w:val="003E7A18"/>
    <w:rsid w:val="003F1E7C"/>
    <w:rsid w:val="003F25C7"/>
    <w:rsid w:val="003F2AFE"/>
    <w:rsid w:val="004010C4"/>
    <w:rsid w:val="004019B4"/>
    <w:rsid w:val="00401EBE"/>
    <w:rsid w:val="004034B9"/>
    <w:rsid w:val="00403A58"/>
    <w:rsid w:val="00403BAE"/>
    <w:rsid w:val="00407ADD"/>
    <w:rsid w:val="0041168F"/>
    <w:rsid w:val="00412ACD"/>
    <w:rsid w:val="00413795"/>
    <w:rsid w:val="00414362"/>
    <w:rsid w:val="004171D0"/>
    <w:rsid w:val="00421F2D"/>
    <w:rsid w:val="004220EA"/>
    <w:rsid w:val="004234E7"/>
    <w:rsid w:val="0042604F"/>
    <w:rsid w:val="00430BAC"/>
    <w:rsid w:val="00431965"/>
    <w:rsid w:val="00433C2A"/>
    <w:rsid w:val="00433CF6"/>
    <w:rsid w:val="00434D34"/>
    <w:rsid w:val="00440706"/>
    <w:rsid w:val="004415AD"/>
    <w:rsid w:val="00443D6E"/>
    <w:rsid w:val="004441ED"/>
    <w:rsid w:val="004516F3"/>
    <w:rsid w:val="004576B5"/>
    <w:rsid w:val="00464176"/>
    <w:rsid w:val="00466374"/>
    <w:rsid w:val="004663CC"/>
    <w:rsid w:val="00470017"/>
    <w:rsid w:val="0047205C"/>
    <w:rsid w:val="00473270"/>
    <w:rsid w:val="00473721"/>
    <w:rsid w:val="00473B67"/>
    <w:rsid w:val="00473C85"/>
    <w:rsid w:val="00480ADE"/>
    <w:rsid w:val="00484B2F"/>
    <w:rsid w:val="00485C85"/>
    <w:rsid w:val="00491A7E"/>
    <w:rsid w:val="0049320F"/>
    <w:rsid w:val="004978D1"/>
    <w:rsid w:val="004A0161"/>
    <w:rsid w:val="004A3200"/>
    <w:rsid w:val="004A35EE"/>
    <w:rsid w:val="004A681C"/>
    <w:rsid w:val="004A6E86"/>
    <w:rsid w:val="004B28CD"/>
    <w:rsid w:val="004B5779"/>
    <w:rsid w:val="004C1A93"/>
    <w:rsid w:val="004C26BF"/>
    <w:rsid w:val="004C54F8"/>
    <w:rsid w:val="004C6296"/>
    <w:rsid w:val="004C6E39"/>
    <w:rsid w:val="004D0BE9"/>
    <w:rsid w:val="004D31A2"/>
    <w:rsid w:val="004D734B"/>
    <w:rsid w:val="004E0285"/>
    <w:rsid w:val="004E04CE"/>
    <w:rsid w:val="004E12D7"/>
    <w:rsid w:val="004E26AD"/>
    <w:rsid w:val="004E329D"/>
    <w:rsid w:val="004E3D84"/>
    <w:rsid w:val="004E4ACA"/>
    <w:rsid w:val="004E5360"/>
    <w:rsid w:val="004E71E5"/>
    <w:rsid w:val="004F427C"/>
    <w:rsid w:val="004F459C"/>
    <w:rsid w:val="004F492D"/>
    <w:rsid w:val="004F6731"/>
    <w:rsid w:val="005037FA"/>
    <w:rsid w:val="00505124"/>
    <w:rsid w:val="00512FFB"/>
    <w:rsid w:val="0051307E"/>
    <w:rsid w:val="00513831"/>
    <w:rsid w:val="00513EC8"/>
    <w:rsid w:val="00515E9C"/>
    <w:rsid w:val="005168B6"/>
    <w:rsid w:val="00516EC1"/>
    <w:rsid w:val="005206B5"/>
    <w:rsid w:val="00525993"/>
    <w:rsid w:val="00536E80"/>
    <w:rsid w:val="0054068D"/>
    <w:rsid w:val="00543414"/>
    <w:rsid w:val="005444CB"/>
    <w:rsid w:val="005458B7"/>
    <w:rsid w:val="005464AF"/>
    <w:rsid w:val="00547802"/>
    <w:rsid w:val="0055476E"/>
    <w:rsid w:val="00555236"/>
    <w:rsid w:val="005568B8"/>
    <w:rsid w:val="00562A77"/>
    <w:rsid w:val="00563137"/>
    <w:rsid w:val="00563747"/>
    <w:rsid w:val="00570525"/>
    <w:rsid w:val="005739F0"/>
    <w:rsid w:val="0057500A"/>
    <w:rsid w:val="005762BB"/>
    <w:rsid w:val="00581F2A"/>
    <w:rsid w:val="00584113"/>
    <w:rsid w:val="005857A9"/>
    <w:rsid w:val="0058594E"/>
    <w:rsid w:val="005861A7"/>
    <w:rsid w:val="005904D5"/>
    <w:rsid w:val="00590F29"/>
    <w:rsid w:val="00592A09"/>
    <w:rsid w:val="005930B3"/>
    <w:rsid w:val="005A01D3"/>
    <w:rsid w:val="005A121B"/>
    <w:rsid w:val="005A2950"/>
    <w:rsid w:val="005A483A"/>
    <w:rsid w:val="005A534B"/>
    <w:rsid w:val="005A64F6"/>
    <w:rsid w:val="005B0614"/>
    <w:rsid w:val="005B0AE1"/>
    <w:rsid w:val="005B30D9"/>
    <w:rsid w:val="005B5077"/>
    <w:rsid w:val="005B546C"/>
    <w:rsid w:val="005B5B42"/>
    <w:rsid w:val="005B5C5C"/>
    <w:rsid w:val="005C5D08"/>
    <w:rsid w:val="005C680A"/>
    <w:rsid w:val="005C72EE"/>
    <w:rsid w:val="005C79F5"/>
    <w:rsid w:val="005D2EB0"/>
    <w:rsid w:val="005D2FEF"/>
    <w:rsid w:val="005D3329"/>
    <w:rsid w:val="005D4209"/>
    <w:rsid w:val="005D70C9"/>
    <w:rsid w:val="005E4494"/>
    <w:rsid w:val="005E7487"/>
    <w:rsid w:val="005F01CD"/>
    <w:rsid w:val="005F282F"/>
    <w:rsid w:val="005F3793"/>
    <w:rsid w:val="005F4F23"/>
    <w:rsid w:val="005F758C"/>
    <w:rsid w:val="00602AEE"/>
    <w:rsid w:val="00604694"/>
    <w:rsid w:val="00606D85"/>
    <w:rsid w:val="00612481"/>
    <w:rsid w:val="00614F94"/>
    <w:rsid w:val="00615624"/>
    <w:rsid w:val="00616F3F"/>
    <w:rsid w:val="006201DB"/>
    <w:rsid w:val="0062046C"/>
    <w:rsid w:val="006208BF"/>
    <w:rsid w:val="00620F8D"/>
    <w:rsid w:val="00627C9A"/>
    <w:rsid w:val="00630AB5"/>
    <w:rsid w:val="0063180A"/>
    <w:rsid w:val="006333D9"/>
    <w:rsid w:val="0063341C"/>
    <w:rsid w:val="00635ECD"/>
    <w:rsid w:val="00636CED"/>
    <w:rsid w:val="00637736"/>
    <w:rsid w:val="00641043"/>
    <w:rsid w:val="0064312C"/>
    <w:rsid w:val="00645204"/>
    <w:rsid w:val="00645A70"/>
    <w:rsid w:val="00646778"/>
    <w:rsid w:val="00651E6D"/>
    <w:rsid w:val="00652A33"/>
    <w:rsid w:val="00652F6F"/>
    <w:rsid w:val="00655929"/>
    <w:rsid w:val="00655963"/>
    <w:rsid w:val="00657CA9"/>
    <w:rsid w:val="00660FA6"/>
    <w:rsid w:val="00661EC2"/>
    <w:rsid w:val="0067003D"/>
    <w:rsid w:val="00672417"/>
    <w:rsid w:val="00674807"/>
    <w:rsid w:val="006756A1"/>
    <w:rsid w:val="00675AD5"/>
    <w:rsid w:val="0067639F"/>
    <w:rsid w:val="00677A03"/>
    <w:rsid w:val="00686B55"/>
    <w:rsid w:val="00687A23"/>
    <w:rsid w:val="00690298"/>
    <w:rsid w:val="0069359D"/>
    <w:rsid w:val="00693878"/>
    <w:rsid w:val="00694BC7"/>
    <w:rsid w:val="00694F15"/>
    <w:rsid w:val="00695103"/>
    <w:rsid w:val="00695D31"/>
    <w:rsid w:val="006A2CA3"/>
    <w:rsid w:val="006A3299"/>
    <w:rsid w:val="006A4D84"/>
    <w:rsid w:val="006A50DA"/>
    <w:rsid w:val="006A54DA"/>
    <w:rsid w:val="006B439F"/>
    <w:rsid w:val="006C0983"/>
    <w:rsid w:val="006C10FC"/>
    <w:rsid w:val="006C1FCC"/>
    <w:rsid w:val="006C339D"/>
    <w:rsid w:val="006C40EE"/>
    <w:rsid w:val="006C5DA5"/>
    <w:rsid w:val="006C6E4E"/>
    <w:rsid w:val="006C77A4"/>
    <w:rsid w:val="006D00B6"/>
    <w:rsid w:val="006D0BE8"/>
    <w:rsid w:val="006D1360"/>
    <w:rsid w:val="006D3EBF"/>
    <w:rsid w:val="006D5D92"/>
    <w:rsid w:val="006D6E3A"/>
    <w:rsid w:val="006D7B4D"/>
    <w:rsid w:val="006E0C14"/>
    <w:rsid w:val="006E0D86"/>
    <w:rsid w:val="006E126B"/>
    <w:rsid w:val="006E3D61"/>
    <w:rsid w:val="006E4934"/>
    <w:rsid w:val="006E4CC0"/>
    <w:rsid w:val="006E59FA"/>
    <w:rsid w:val="006F1031"/>
    <w:rsid w:val="006F2190"/>
    <w:rsid w:val="006F62ED"/>
    <w:rsid w:val="006F754C"/>
    <w:rsid w:val="00700BF8"/>
    <w:rsid w:val="00701284"/>
    <w:rsid w:val="0070251F"/>
    <w:rsid w:val="00703404"/>
    <w:rsid w:val="007044A8"/>
    <w:rsid w:val="007114EF"/>
    <w:rsid w:val="0071271E"/>
    <w:rsid w:val="00713358"/>
    <w:rsid w:val="00714FD4"/>
    <w:rsid w:val="00722334"/>
    <w:rsid w:val="00722392"/>
    <w:rsid w:val="0072282C"/>
    <w:rsid w:val="007240A6"/>
    <w:rsid w:val="00726FF4"/>
    <w:rsid w:val="00730769"/>
    <w:rsid w:val="0073177F"/>
    <w:rsid w:val="00731BC5"/>
    <w:rsid w:val="00731D53"/>
    <w:rsid w:val="007322A5"/>
    <w:rsid w:val="00735BDA"/>
    <w:rsid w:val="00735BFA"/>
    <w:rsid w:val="00736376"/>
    <w:rsid w:val="0073665F"/>
    <w:rsid w:val="00737785"/>
    <w:rsid w:val="007379E9"/>
    <w:rsid w:val="00740760"/>
    <w:rsid w:val="00742E26"/>
    <w:rsid w:val="007433F4"/>
    <w:rsid w:val="00744593"/>
    <w:rsid w:val="007447C9"/>
    <w:rsid w:val="00745B01"/>
    <w:rsid w:val="00751C81"/>
    <w:rsid w:val="00752820"/>
    <w:rsid w:val="007529BE"/>
    <w:rsid w:val="007544D4"/>
    <w:rsid w:val="00754BFC"/>
    <w:rsid w:val="00755E76"/>
    <w:rsid w:val="00760B98"/>
    <w:rsid w:val="00770582"/>
    <w:rsid w:val="00771752"/>
    <w:rsid w:val="007738B6"/>
    <w:rsid w:val="00775289"/>
    <w:rsid w:val="00777E79"/>
    <w:rsid w:val="007842BB"/>
    <w:rsid w:val="0078632B"/>
    <w:rsid w:val="00786592"/>
    <w:rsid w:val="00791659"/>
    <w:rsid w:val="0079799F"/>
    <w:rsid w:val="007A23D8"/>
    <w:rsid w:val="007A27D7"/>
    <w:rsid w:val="007A40C5"/>
    <w:rsid w:val="007A550F"/>
    <w:rsid w:val="007A56F8"/>
    <w:rsid w:val="007A66DA"/>
    <w:rsid w:val="007A707A"/>
    <w:rsid w:val="007B0C7B"/>
    <w:rsid w:val="007B328C"/>
    <w:rsid w:val="007B6CD8"/>
    <w:rsid w:val="007B7307"/>
    <w:rsid w:val="007B793E"/>
    <w:rsid w:val="007C4DB2"/>
    <w:rsid w:val="007C4F23"/>
    <w:rsid w:val="007C7559"/>
    <w:rsid w:val="007C77F5"/>
    <w:rsid w:val="007C7CB0"/>
    <w:rsid w:val="007D267B"/>
    <w:rsid w:val="007D2F69"/>
    <w:rsid w:val="007D3C68"/>
    <w:rsid w:val="007D6FDD"/>
    <w:rsid w:val="007E3DE9"/>
    <w:rsid w:val="007E4397"/>
    <w:rsid w:val="007E447A"/>
    <w:rsid w:val="007E6A73"/>
    <w:rsid w:val="007E6E55"/>
    <w:rsid w:val="007F3FFB"/>
    <w:rsid w:val="007F5293"/>
    <w:rsid w:val="007F6CAB"/>
    <w:rsid w:val="00800BBE"/>
    <w:rsid w:val="00801412"/>
    <w:rsid w:val="00801D90"/>
    <w:rsid w:val="00811395"/>
    <w:rsid w:val="0081283C"/>
    <w:rsid w:val="00812F25"/>
    <w:rsid w:val="008137AF"/>
    <w:rsid w:val="00823358"/>
    <w:rsid w:val="00826225"/>
    <w:rsid w:val="00827399"/>
    <w:rsid w:val="00830C76"/>
    <w:rsid w:val="00831989"/>
    <w:rsid w:val="00833D5B"/>
    <w:rsid w:val="008415DF"/>
    <w:rsid w:val="00844CF2"/>
    <w:rsid w:val="008453A8"/>
    <w:rsid w:val="00847678"/>
    <w:rsid w:val="0085185D"/>
    <w:rsid w:val="00852C59"/>
    <w:rsid w:val="00854659"/>
    <w:rsid w:val="0085535E"/>
    <w:rsid w:val="00856948"/>
    <w:rsid w:val="00862351"/>
    <w:rsid w:val="00865166"/>
    <w:rsid w:val="008716D0"/>
    <w:rsid w:val="00872520"/>
    <w:rsid w:val="0087341A"/>
    <w:rsid w:val="00876CF1"/>
    <w:rsid w:val="00886C3A"/>
    <w:rsid w:val="008879FD"/>
    <w:rsid w:val="00894E4C"/>
    <w:rsid w:val="00897753"/>
    <w:rsid w:val="008A0465"/>
    <w:rsid w:val="008A09F8"/>
    <w:rsid w:val="008A388F"/>
    <w:rsid w:val="008A3B23"/>
    <w:rsid w:val="008A4400"/>
    <w:rsid w:val="008A4D0C"/>
    <w:rsid w:val="008B01C8"/>
    <w:rsid w:val="008B0B30"/>
    <w:rsid w:val="008B2F52"/>
    <w:rsid w:val="008B3742"/>
    <w:rsid w:val="008B3A45"/>
    <w:rsid w:val="008B3D43"/>
    <w:rsid w:val="008C1B6B"/>
    <w:rsid w:val="008C375A"/>
    <w:rsid w:val="008C490F"/>
    <w:rsid w:val="008C7A4A"/>
    <w:rsid w:val="008C7A77"/>
    <w:rsid w:val="008D0B7D"/>
    <w:rsid w:val="008D10BB"/>
    <w:rsid w:val="008D18DE"/>
    <w:rsid w:val="008D3864"/>
    <w:rsid w:val="008D4149"/>
    <w:rsid w:val="008D5695"/>
    <w:rsid w:val="008D6D32"/>
    <w:rsid w:val="008E1CCD"/>
    <w:rsid w:val="008E217C"/>
    <w:rsid w:val="008E277D"/>
    <w:rsid w:val="008E28AE"/>
    <w:rsid w:val="008E5889"/>
    <w:rsid w:val="008E6C5C"/>
    <w:rsid w:val="008F15A6"/>
    <w:rsid w:val="008F1C39"/>
    <w:rsid w:val="008F3190"/>
    <w:rsid w:val="008F3D00"/>
    <w:rsid w:val="008F4EA2"/>
    <w:rsid w:val="008F550D"/>
    <w:rsid w:val="008F73C8"/>
    <w:rsid w:val="008F791F"/>
    <w:rsid w:val="00906B29"/>
    <w:rsid w:val="009070E8"/>
    <w:rsid w:val="00910EF1"/>
    <w:rsid w:val="009149B4"/>
    <w:rsid w:val="009158D3"/>
    <w:rsid w:val="009211FA"/>
    <w:rsid w:val="00921BD9"/>
    <w:rsid w:val="00921D48"/>
    <w:rsid w:val="00932056"/>
    <w:rsid w:val="00935684"/>
    <w:rsid w:val="009364A3"/>
    <w:rsid w:val="0094029B"/>
    <w:rsid w:val="0094209B"/>
    <w:rsid w:val="00944758"/>
    <w:rsid w:val="00944B55"/>
    <w:rsid w:val="0094583B"/>
    <w:rsid w:val="00947411"/>
    <w:rsid w:val="00952E3F"/>
    <w:rsid w:val="00955D21"/>
    <w:rsid w:val="009606EC"/>
    <w:rsid w:val="00960F65"/>
    <w:rsid w:val="00964CD1"/>
    <w:rsid w:val="00966E47"/>
    <w:rsid w:val="009727DD"/>
    <w:rsid w:val="0097300A"/>
    <w:rsid w:val="00977740"/>
    <w:rsid w:val="009824CF"/>
    <w:rsid w:val="009841DB"/>
    <w:rsid w:val="00987446"/>
    <w:rsid w:val="00991A27"/>
    <w:rsid w:val="00992B76"/>
    <w:rsid w:val="009A06A2"/>
    <w:rsid w:val="009A3654"/>
    <w:rsid w:val="009A3CCB"/>
    <w:rsid w:val="009A3F4B"/>
    <w:rsid w:val="009B0C72"/>
    <w:rsid w:val="009B4599"/>
    <w:rsid w:val="009B5C08"/>
    <w:rsid w:val="009B712C"/>
    <w:rsid w:val="009C30A5"/>
    <w:rsid w:val="009C390A"/>
    <w:rsid w:val="009C395F"/>
    <w:rsid w:val="009C71B0"/>
    <w:rsid w:val="009D0F2C"/>
    <w:rsid w:val="009D1B81"/>
    <w:rsid w:val="009E0F93"/>
    <w:rsid w:val="009E1B87"/>
    <w:rsid w:val="009E1C21"/>
    <w:rsid w:val="009E4001"/>
    <w:rsid w:val="009E7F5D"/>
    <w:rsid w:val="009F02CF"/>
    <w:rsid w:val="009F1417"/>
    <w:rsid w:val="00A00ADF"/>
    <w:rsid w:val="00A03A1F"/>
    <w:rsid w:val="00A07309"/>
    <w:rsid w:val="00A11EA2"/>
    <w:rsid w:val="00A11EFA"/>
    <w:rsid w:val="00A17783"/>
    <w:rsid w:val="00A17BFC"/>
    <w:rsid w:val="00A2267B"/>
    <w:rsid w:val="00A30261"/>
    <w:rsid w:val="00A30476"/>
    <w:rsid w:val="00A30D86"/>
    <w:rsid w:val="00A3185C"/>
    <w:rsid w:val="00A34D25"/>
    <w:rsid w:val="00A35ECE"/>
    <w:rsid w:val="00A4346A"/>
    <w:rsid w:val="00A44121"/>
    <w:rsid w:val="00A462BF"/>
    <w:rsid w:val="00A464DF"/>
    <w:rsid w:val="00A515AB"/>
    <w:rsid w:val="00A530CA"/>
    <w:rsid w:val="00A538F7"/>
    <w:rsid w:val="00A546D6"/>
    <w:rsid w:val="00A559FC"/>
    <w:rsid w:val="00A56E8F"/>
    <w:rsid w:val="00A57798"/>
    <w:rsid w:val="00A57EDB"/>
    <w:rsid w:val="00A60A30"/>
    <w:rsid w:val="00A60E06"/>
    <w:rsid w:val="00A62606"/>
    <w:rsid w:val="00A65A60"/>
    <w:rsid w:val="00A65AD1"/>
    <w:rsid w:val="00A66907"/>
    <w:rsid w:val="00A70AFA"/>
    <w:rsid w:val="00A7123D"/>
    <w:rsid w:val="00A71DFD"/>
    <w:rsid w:val="00A74825"/>
    <w:rsid w:val="00A758F1"/>
    <w:rsid w:val="00A7732D"/>
    <w:rsid w:val="00A80CB8"/>
    <w:rsid w:val="00A80D51"/>
    <w:rsid w:val="00A811AF"/>
    <w:rsid w:val="00A815C2"/>
    <w:rsid w:val="00A95AB9"/>
    <w:rsid w:val="00A97DD2"/>
    <w:rsid w:val="00AA06D4"/>
    <w:rsid w:val="00AA5269"/>
    <w:rsid w:val="00AA74FD"/>
    <w:rsid w:val="00AB0674"/>
    <w:rsid w:val="00AB0C20"/>
    <w:rsid w:val="00AB15FD"/>
    <w:rsid w:val="00AC1E85"/>
    <w:rsid w:val="00AC21C0"/>
    <w:rsid w:val="00AC31C2"/>
    <w:rsid w:val="00AC437D"/>
    <w:rsid w:val="00AC64C3"/>
    <w:rsid w:val="00AD1825"/>
    <w:rsid w:val="00AD381E"/>
    <w:rsid w:val="00AD454A"/>
    <w:rsid w:val="00AD4655"/>
    <w:rsid w:val="00AD6AEC"/>
    <w:rsid w:val="00AD77E5"/>
    <w:rsid w:val="00AE079C"/>
    <w:rsid w:val="00AE0925"/>
    <w:rsid w:val="00AE2A2C"/>
    <w:rsid w:val="00AE38D4"/>
    <w:rsid w:val="00AE3CBB"/>
    <w:rsid w:val="00AE661E"/>
    <w:rsid w:val="00AF0FA9"/>
    <w:rsid w:val="00AF1266"/>
    <w:rsid w:val="00AF171A"/>
    <w:rsid w:val="00AF18D4"/>
    <w:rsid w:val="00B0227B"/>
    <w:rsid w:val="00B027EE"/>
    <w:rsid w:val="00B03575"/>
    <w:rsid w:val="00B05122"/>
    <w:rsid w:val="00B053F2"/>
    <w:rsid w:val="00B0633B"/>
    <w:rsid w:val="00B0655A"/>
    <w:rsid w:val="00B06A40"/>
    <w:rsid w:val="00B11ECE"/>
    <w:rsid w:val="00B14D22"/>
    <w:rsid w:val="00B16269"/>
    <w:rsid w:val="00B16811"/>
    <w:rsid w:val="00B2419B"/>
    <w:rsid w:val="00B26DC8"/>
    <w:rsid w:val="00B27517"/>
    <w:rsid w:val="00B3043F"/>
    <w:rsid w:val="00B31463"/>
    <w:rsid w:val="00B33EED"/>
    <w:rsid w:val="00B357A5"/>
    <w:rsid w:val="00B358A8"/>
    <w:rsid w:val="00B35DE5"/>
    <w:rsid w:val="00B36FCD"/>
    <w:rsid w:val="00B40896"/>
    <w:rsid w:val="00B40B0E"/>
    <w:rsid w:val="00B42715"/>
    <w:rsid w:val="00B42B73"/>
    <w:rsid w:val="00B43503"/>
    <w:rsid w:val="00B4408E"/>
    <w:rsid w:val="00B450EF"/>
    <w:rsid w:val="00B46788"/>
    <w:rsid w:val="00B471FE"/>
    <w:rsid w:val="00B50D81"/>
    <w:rsid w:val="00B56414"/>
    <w:rsid w:val="00B5718B"/>
    <w:rsid w:val="00B57EA1"/>
    <w:rsid w:val="00B64DDB"/>
    <w:rsid w:val="00B677DA"/>
    <w:rsid w:val="00B72079"/>
    <w:rsid w:val="00B721DA"/>
    <w:rsid w:val="00B72AA2"/>
    <w:rsid w:val="00B733DA"/>
    <w:rsid w:val="00B744A5"/>
    <w:rsid w:val="00B757BD"/>
    <w:rsid w:val="00B77E8A"/>
    <w:rsid w:val="00B845B8"/>
    <w:rsid w:val="00B8545B"/>
    <w:rsid w:val="00B87BF3"/>
    <w:rsid w:val="00B9194A"/>
    <w:rsid w:val="00B9413A"/>
    <w:rsid w:val="00B9454A"/>
    <w:rsid w:val="00B949F4"/>
    <w:rsid w:val="00B97C8E"/>
    <w:rsid w:val="00BA7763"/>
    <w:rsid w:val="00BB0774"/>
    <w:rsid w:val="00BB287E"/>
    <w:rsid w:val="00BB46D2"/>
    <w:rsid w:val="00BB5263"/>
    <w:rsid w:val="00BB562F"/>
    <w:rsid w:val="00BB5AFD"/>
    <w:rsid w:val="00BC510A"/>
    <w:rsid w:val="00BC5FCC"/>
    <w:rsid w:val="00BC7CC9"/>
    <w:rsid w:val="00BD2EEE"/>
    <w:rsid w:val="00BD3158"/>
    <w:rsid w:val="00BD5900"/>
    <w:rsid w:val="00BE2D26"/>
    <w:rsid w:val="00BE3218"/>
    <w:rsid w:val="00BE3EAD"/>
    <w:rsid w:val="00BE7C5A"/>
    <w:rsid w:val="00BE7D30"/>
    <w:rsid w:val="00BE7E2A"/>
    <w:rsid w:val="00BF56B4"/>
    <w:rsid w:val="00BF5BDB"/>
    <w:rsid w:val="00BF7779"/>
    <w:rsid w:val="00C007C0"/>
    <w:rsid w:val="00C00ED3"/>
    <w:rsid w:val="00C0388C"/>
    <w:rsid w:val="00C03BDA"/>
    <w:rsid w:val="00C042E9"/>
    <w:rsid w:val="00C04A05"/>
    <w:rsid w:val="00C1014C"/>
    <w:rsid w:val="00C10C09"/>
    <w:rsid w:val="00C11501"/>
    <w:rsid w:val="00C12134"/>
    <w:rsid w:val="00C14158"/>
    <w:rsid w:val="00C14F38"/>
    <w:rsid w:val="00C15328"/>
    <w:rsid w:val="00C17F95"/>
    <w:rsid w:val="00C213BD"/>
    <w:rsid w:val="00C325B0"/>
    <w:rsid w:val="00C33D56"/>
    <w:rsid w:val="00C33FE0"/>
    <w:rsid w:val="00C36F6D"/>
    <w:rsid w:val="00C4002C"/>
    <w:rsid w:val="00C41BFC"/>
    <w:rsid w:val="00C45064"/>
    <w:rsid w:val="00C46FFE"/>
    <w:rsid w:val="00C50F06"/>
    <w:rsid w:val="00C52F17"/>
    <w:rsid w:val="00C533CA"/>
    <w:rsid w:val="00C53563"/>
    <w:rsid w:val="00C569A4"/>
    <w:rsid w:val="00C57B89"/>
    <w:rsid w:val="00C64AD9"/>
    <w:rsid w:val="00C65E90"/>
    <w:rsid w:val="00C67CD7"/>
    <w:rsid w:val="00C67E30"/>
    <w:rsid w:val="00C73CC7"/>
    <w:rsid w:val="00C8120D"/>
    <w:rsid w:val="00C81A95"/>
    <w:rsid w:val="00C8546C"/>
    <w:rsid w:val="00C85ADC"/>
    <w:rsid w:val="00C9146A"/>
    <w:rsid w:val="00C91D4E"/>
    <w:rsid w:val="00C92D64"/>
    <w:rsid w:val="00C957ED"/>
    <w:rsid w:val="00C9616E"/>
    <w:rsid w:val="00C9661E"/>
    <w:rsid w:val="00CA1677"/>
    <w:rsid w:val="00CA3518"/>
    <w:rsid w:val="00CA492A"/>
    <w:rsid w:val="00CA5BA6"/>
    <w:rsid w:val="00CB02B5"/>
    <w:rsid w:val="00CB05CD"/>
    <w:rsid w:val="00CB1CDC"/>
    <w:rsid w:val="00CB5F3C"/>
    <w:rsid w:val="00CC12B0"/>
    <w:rsid w:val="00CC1739"/>
    <w:rsid w:val="00CC2A35"/>
    <w:rsid w:val="00CC47C6"/>
    <w:rsid w:val="00CC513F"/>
    <w:rsid w:val="00CC546D"/>
    <w:rsid w:val="00CC5A90"/>
    <w:rsid w:val="00CC7CB7"/>
    <w:rsid w:val="00CD2027"/>
    <w:rsid w:val="00CD4888"/>
    <w:rsid w:val="00CD5989"/>
    <w:rsid w:val="00CD6A10"/>
    <w:rsid w:val="00CD7D0B"/>
    <w:rsid w:val="00CE04FB"/>
    <w:rsid w:val="00CE16E5"/>
    <w:rsid w:val="00CE186A"/>
    <w:rsid w:val="00CE42B4"/>
    <w:rsid w:val="00CF030D"/>
    <w:rsid w:val="00CF12CE"/>
    <w:rsid w:val="00CF37BE"/>
    <w:rsid w:val="00CF4D6C"/>
    <w:rsid w:val="00CF5809"/>
    <w:rsid w:val="00CF5886"/>
    <w:rsid w:val="00CF7B36"/>
    <w:rsid w:val="00CF7D14"/>
    <w:rsid w:val="00D00060"/>
    <w:rsid w:val="00D0072B"/>
    <w:rsid w:val="00D025D1"/>
    <w:rsid w:val="00D14263"/>
    <w:rsid w:val="00D17EA8"/>
    <w:rsid w:val="00D17FDA"/>
    <w:rsid w:val="00D20F98"/>
    <w:rsid w:val="00D23A63"/>
    <w:rsid w:val="00D25E06"/>
    <w:rsid w:val="00D26617"/>
    <w:rsid w:val="00D26A4D"/>
    <w:rsid w:val="00D26FB0"/>
    <w:rsid w:val="00D337BD"/>
    <w:rsid w:val="00D33CD6"/>
    <w:rsid w:val="00D349EC"/>
    <w:rsid w:val="00D34F50"/>
    <w:rsid w:val="00D373CA"/>
    <w:rsid w:val="00D379BD"/>
    <w:rsid w:val="00D40428"/>
    <w:rsid w:val="00D42A3C"/>
    <w:rsid w:val="00D43983"/>
    <w:rsid w:val="00D43CA5"/>
    <w:rsid w:val="00D460B0"/>
    <w:rsid w:val="00D606D9"/>
    <w:rsid w:val="00D72195"/>
    <w:rsid w:val="00D722B3"/>
    <w:rsid w:val="00D73DDF"/>
    <w:rsid w:val="00D73ED0"/>
    <w:rsid w:val="00D74C9F"/>
    <w:rsid w:val="00D7769E"/>
    <w:rsid w:val="00D831B3"/>
    <w:rsid w:val="00D844B6"/>
    <w:rsid w:val="00D84AD2"/>
    <w:rsid w:val="00D85818"/>
    <w:rsid w:val="00D87484"/>
    <w:rsid w:val="00D90353"/>
    <w:rsid w:val="00D90E20"/>
    <w:rsid w:val="00D92261"/>
    <w:rsid w:val="00D954A8"/>
    <w:rsid w:val="00D96C47"/>
    <w:rsid w:val="00DA1705"/>
    <w:rsid w:val="00DA635B"/>
    <w:rsid w:val="00DB1D40"/>
    <w:rsid w:val="00DB6F38"/>
    <w:rsid w:val="00DC03DA"/>
    <w:rsid w:val="00DC1016"/>
    <w:rsid w:val="00DC3621"/>
    <w:rsid w:val="00DC37CE"/>
    <w:rsid w:val="00DC44E6"/>
    <w:rsid w:val="00DC4F93"/>
    <w:rsid w:val="00DC5B47"/>
    <w:rsid w:val="00DC73E6"/>
    <w:rsid w:val="00DC78BA"/>
    <w:rsid w:val="00DD19E5"/>
    <w:rsid w:val="00DD33D3"/>
    <w:rsid w:val="00DD54A0"/>
    <w:rsid w:val="00DD5B53"/>
    <w:rsid w:val="00DD5DFC"/>
    <w:rsid w:val="00DD7F7A"/>
    <w:rsid w:val="00DE5326"/>
    <w:rsid w:val="00DE5B04"/>
    <w:rsid w:val="00DF0338"/>
    <w:rsid w:val="00DF0968"/>
    <w:rsid w:val="00DF0BBB"/>
    <w:rsid w:val="00DF0EE5"/>
    <w:rsid w:val="00DF394C"/>
    <w:rsid w:val="00DF5D9B"/>
    <w:rsid w:val="00DF617B"/>
    <w:rsid w:val="00DF6460"/>
    <w:rsid w:val="00DF7674"/>
    <w:rsid w:val="00E00537"/>
    <w:rsid w:val="00E03D21"/>
    <w:rsid w:val="00E07B79"/>
    <w:rsid w:val="00E07F32"/>
    <w:rsid w:val="00E11A83"/>
    <w:rsid w:val="00E137A3"/>
    <w:rsid w:val="00E20DAD"/>
    <w:rsid w:val="00E26014"/>
    <w:rsid w:val="00E300FA"/>
    <w:rsid w:val="00E30511"/>
    <w:rsid w:val="00E3485A"/>
    <w:rsid w:val="00E34899"/>
    <w:rsid w:val="00E36D39"/>
    <w:rsid w:val="00E417FE"/>
    <w:rsid w:val="00E42E10"/>
    <w:rsid w:val="00E432C0"/>
    <w:rsid w:val="00E44876"/>
    <w:rsid w:val="00E462B9"/>
    <w:rsid w:val="00E470B9"/>
    <w:rsid w:val="00E50457"/>
    <w:rsid w:val="00E51415"/>
    <w:rsid w:val="00E51446"/>
    <w:rsid w:val="00E52F11"/>
    <w:rsid w:val="00E5306D"/>
    <w:rsid w:val="00E55C6B"/>
    <w:rsid w:val="00E55CAC"/>
    <w:rsid w:val="00E604B8"/>
    <w:rsid w:val="00E604E1"/>
    <w:rsid w:val="00E60BDC"/>
    <w:rsid w:val="00E62DA4"/>
    <w:rsid w:val="00E65897"/>
    <w:rsid w:val="00E6787C"/>
    <w:rsid w:val="00E709B7"/>
    <w:rsid w:val="00E71509"/>
    <w:rsid w:val="00E7295B"/>
    <w:rsid w:val="00E76C96"/>
    <w:rsid w:val="00E76D01"/>
    <w:rsid w:val="00E7713E"/>
    <w:rsid w:val="00E77A56"/>
    <w:rsid w:val="00E77DC3"/>
    <w:rsid w:val="00E823A2"/>
    <w:rsid w:val="00E83610"/>
    <w:rsid w:val="00E83F05"/>
    <w:rsid w:val="00E84F1B"/>
    <w:rsid w:val="00E85098"/>
    <w:rsid w:val="00E90578"/>
    <w:rsid w:val="00E938B4"/>
    <w:rsid w:val="00E94763"/>
    <w:rsid w:val="00E954CF"/>
    <w:rsid w:val="00E95BC1"/>
    <w:rsid w:val="00E97ED0"/>
    <w:rsid w:val="00EA46BC"/>
    <w:rsid w:val="00EA483C"/>
    <w:rsid w:val="00EA7E3D"/>
    <w:rsid w:val="00EB0F18"/>
    <w:rsid w:val="00EB321C"/>
    <w:rsid w:val="00EC2589"/>
    <w:rsid w:val="00EC26AE"/>
    <w:rsid w:val="00EC46ED"/>
    <w:rsid w:val="00EC562C"/>
    <w:rsid w:val="00EC5BE0"/>
    <w:rsid w:val="00ED1E5D"/>
    <w:rsid w:val="00ED64D3"/>
    <w:rsid w:val="00EE0EAB"/>
    <w:rsid w:val="00EE178F"/>
    <w:rsid w:val="00EE2FE3"/>
    <w:rsid w:val="00EE39D9"/>
    <w:rsid w:val="00EE3C62"/>
    <w:rsid w:val="00EE4297"/>
    <w:rsid w:val="00EE5248"/>
    <w:rsid w:val="00EE6127"/>
    <w:rsid w:val="00EE78BA"/>
    <w:rsid w:val="00EF0925"/>
    <w:rsid w:val="00EF1366"/>
    <w:rsid w:val="00EF1641"/>
    <w:rsid w:val="00EF3F02"/>
    <w:rsid w:val="00EF4BBA"/>
    <w:rsid w:val="00EF54C6"/>
    <w:rsid w:val="00EF671E"/>
    <w:rsid w:val="00EF695A"/>
    <w:rsid w:val="00F05CB8"/>
    <w:rsid w:val="00F06B75"/>
    <w:rsid w:val="00F07697"/>
    <w:rsid w:val="00F120B2"/>
    <w:rsid w:val="00F1234D"/>
    <w:rsid w:val="00F127F1"/>
    <w:rsid w:val="00F13552"/>
    <w:rsid w:val="00F13582"/>
    <w:rsid w:val="00F15BB3"/>
    <w:rsid w:val="00F27616"/>
    <w:rsid w:val="00F3416E"/>
    <w:rsid w:val="00F4072A"/>
    <w:rsid w:val="00F40D7C"/>
    <w:rsid w:val="00F427E1"/>
    <w:rsid w:val="00F456E9"/>
    <w:rsid w:val="00F465DF"/>
    <w:rsid w:val="00F46904"/>
    <w:rsid w:val="00F503F9"/>
    <w:rsid w:val="00F52311"/>
    <w:rsid w:val="00F5247D"/>
    <w:rsid w:val="00F52CFC"/>
    <w:rsid w:val="00F54103"/>
    <w:rsid w:val="00F54CAE"/>
    <w:rsid w:val="00F61343"/>
    <w:rsid w:val="00F62731"/>
    <w:rsid w:val="00F72457"/>
    <w:rsid w:val="00F72ED8"/>
    <w:rsid w:val="00F73150"/>
    <w:rsid w:val="00F742ED"/>
    <w:rsid w:val="00F75331"/>
    <w:rsid w:val="00F80675"/>
    <w:rsid w:val="00F806A4"/>
    <w:rsid w:val="00F8202E"/>
    <w:rsid w:val="00F85659"/>
    <w:rsid w:val="00F9122E"/>
    <w:rsid w:val="00F93E36"/>
    <w:rsid w:val="00F952B6"/>
    <w:rsid w:val="00F95E01"/>
    <w:rsid w:val="00FA1346"/>
    <w:rsid w:val="00FA482C"/>
    <w:rsid w:val="00FA5351"/>
    <w:rsid w:val="00FA5648"/>
    <w:rsid w:val="00FB2129"/>
    <w:rsid w:val="00FB682A"/>
    <w:rsid w:val="00FC0647"/>
    <w:rsid w:val="00FC094E"/>
    <w:rsid w:val="00FC27DF"/>
    <w:rsid w:val="00FC5A6C"/>
    <w:rsid w:val="00FD262E"/>
    <w:rsid w:val="00FD401C"/>
    <w:rsid w:val="00FD5227"/>
    <w:rsid w:val="00FE0921"/>
    <w:rsid w:val="00FE1232"/>
    <w:rsid w:val="00FE12B1"/>
    <w:rsid w:val="00FE37DC"/>
    <w:rsid w:val="00FE3A9D"/>
    <w:rsid w:val="00FE4D35"/>
    <w:rsid w:val="00FE5F24"/>
    <w:rsid w:val="00FE6488"/>
    <w:rsid w:val="00FF4154"/>
    <w:rsid w:val="00FF4622"/>
    <w:rsid w:val="0ED54156"/>
    <w:rsid w:val="22D52E36"/>
    <w:rsid w:val="2AC32F30"/>
    <w:rsid w:val="2ADA2E07"/>
    <w:rsid w:val="2E7F5F30"/>
    <w:rsid w:val="2FA458FA"/>
    <w:rsid w:val="34243710"/>
    <w:rsid w:val="3857403C"/>
    <w:rsid w:val="413B04ED"/>
    <w:rsid w:val="5A6F63B2"/>
    <w:rsid w:val="7A834F33"/>
    <w:rsid w:val="7BBE86D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semiHidden="0" w:name="heading 2" w:locked="1"/>
    <w:lsdException w:qFormat="1" w:uiPriority="9" w:semiHidden="0"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semiHidden="0" w:name="toc 1" w:locked="1"/>
    <w:lsdException w:uiPriority="39" w:semiHidden="0" w:name="toc 2" w:locked="1"/>
    <w:lsdException w:uiPriority="39" w:semiHidden="0" w:name="toc 3" w:locked="1"/>
    <w:lsdException w:uiPriority="39" w:semiHidden="0" w:name="toc 4" w:locked="1"/>
    <w:lsdException w:uiPriority="39" w:semiHidden="0" w:name="toc 5" w:locked="1"/>
    <w:lsdException w:uiPriority="39" w:semiHidden="0" w:name="toc 6" w:locked="1"/>
    <w:lsdException w:uiPriority="39" w:semiHidden="0" w:name="toc 7" w:locked="1"/>
    <w:lsdException w:uiPriority="39" w:semiHidden="0" w:name="toc 8" w:locked="1"/>
    <w:lsdException w:uiPriority="39" w:semiHidden="0" w:name="toc 9" w:locked="1"/>
    <w:lsdException w:uiPriority="99" w:name="Normal Indent" w:locked="1"/>
    <w:lsdException w:uiPriority="99" w:name="footnote text" w:locked="1"/>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ocked="1"/>
    <w:lsdException w:qFormat="1" w:uiPriority="35" w:semiHidden="0" w:name="caption" w:locked="1"/>
    <w:lsdException w:uiPriority="99" w:semiHidden="0"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qFormat="1" w:unhideWhenUsed="0" w:uiPriority="99" w:semiHidden="0" w:name="Plain Text"/>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40"/>
    <w:qFormat/>
    <w:locked/>
    <w:uiPriority w:val="9"/>
    <w:pPr>
      <w:keepNext/>
      <w:keepLines/>
      <w:spacing w:before="340" w:after="330" w:line="560" w:lineRule="exact"/>
      <w:ind w:left="210" w:right="210" w:firstLine="640" w:firstLineChars="200"/>
      <w:outlineLvl w:val="0"/>
    </w:pPr>
    <w:rPr>
      <w:rFonts w:eastAsia="FZHei-B01"/>
      <w:b/>
      <w:bCs/>
      <w:kern w:val="44"/>
      <w:sz w:val="32"/>
      <w:szCs w:val="44"/>
    </w:rPr>
  </w:style>
  <w:style w:type="paragraph" w:styleId="3">
    <w:name w:val="heading 2"/>
    <w:basedOn w:val="1"/>
    <w:next w:val="1"/>
    <w:link w:val="41"/>
    <w:unhideWhenUsed/>
    <w:qFormat/>
    <w:locked/>
    <w:uiPriority w:val="9"/>
    <w:pPr>
      <w:keepNext/>
      <w:keepLines/>
      <w:spacing w:before="260" w:after="260" w:line="560" w:lineRule="exact"/>
      <w:ind w:firstLine="200" w:firstLineChars="200"/>
      <w:outlineLvl w:val="1"/>
    </w:pPr>
    <w:rPr>
      <w:rFonts w:ascii="Cambria" w:hAnsi="Cambria" w:eastAsia="FZFangSong-Z02"/>
      <w:b/>
      <w:bCs/>
      <w:sz w:val="32"/>
      <w:szCs w:val="32"/>
    </w:rPr>
  </w:style>
  <w:style w:type="paragraph" w:styleId="4">
    <w:name w:val="heading 3"/>
    <w:basedOn w:val="1"/>
    <w:next w:val="1"/>
    <w:link w:val="42"/>
    <w:unhideWhenUsed/>
    <w:qFormat/>
    <w:locked/>
    <w:uiPriority w:val="9"/>
    <w:pPr>
      <w:keepNext/>
      <w:keepLines/>
      <w:spacing w:before="260" w:after="260" w:line="560" w:lineRule="exact"/>
      <w:ind w:firstLine="200" w:firstLineChars="200"/>
      <w:outlineLvl w:val="2"/>
    </w:pPr>
    <w:rPr>
      <w:rFonts w:eastAsia="FZFangSong-Z02"/>
      <w:b/>
      <w:bCs/>
      <w:sz w:val="32"/>
      <w:szCs w:val="32"/>
    </w:rPr>
  </w:style>
  <w:style w:type="character" w:default="1" w:styleId="25">
    <w:name w:val="Default Paragraph Font"/>
    <w:semiHidden/>
    <w:unhideWhenUsed/>
    <w:uiPriority w:val="1"/>
  </w:style>
  <w:style w:type="table" w:default="1" w:styleId="22">
    <w:name w:val="Normal Table"/>
    <w:semiHidden/>
    <w:unhideWhenUsed/>
    <w:uiPriority w:val="99"/>
    <w:tblPr>
      <w:tblLayout w:type="fixed"/>
      <w:tblCellMar>
        <w:top w:w="0" w:type="dxa"/>
        <w:left w:w="108" w:type="dxa"/>
        <w:bottom w:w="0" w:type="dxa"/>
        <w:right w:w="108" w:type="dxa"/>
      </w:tblCellMar>
    </w:tblPr>
  </w:style>
  <w:style w:type="paragraph" w:styleId="5">
    <w:name w:val="toc 7"/>
    <w:basedOn w:val="1"/>
    <w:next w:val="1"/>
    <w:unhideWhenUsed/>
    <w:locked/>
    <w:uiPriority w:val="39"/>
    <w:pPr>
      <w:pBdr>
        <w:between w:val="double" w:color="auto" w:sz="6" w:space="0"/>
      </w:pBdr>
      <w:ind w:left="1050"/>
      <w:jc w:val="left"/>
    </w:pPr>
    <w:rPr>
      <w:sz w:val="20"/>
      <w:szCs w:val="20"/>
    </w:rPr>
  </w:style>
  <w:style w:type="paragraph" w:styleId="6">
    <w:name w:val="caption"/>
    <w:basedOn w:val="1"/>
    <w:next w:val="1"/>
    <w:unhideWhenUsed/>
    <w:qFormat/>
    <w:locked/>
    <w:uiPriority w:val="35"/>
    <w:rPr>
      <w:rFonts w:ascii="Cambria" w:hAnsi="Cambria"/>
      <w:sz w:val="20"/>
      <w:szCs w:val="20"/>
    </w:rPr>
  </w:style>
  <w:style w:type="paragraph" w:styleId="7">
    <w:name w:val="annotation text"/>
    <w:basedOn w:val="1"/>
    <w:link w:val="32"/>
    <w:qFormat/>
    <w:uiPriority w:val="99"/>
    <w:pPr>
      <w:adjustRightInd w:val="0"/>
      <w:snapToGrid w:val="0"/>
      <w:spacing w:line="310" w:lineRule="atLeast"/>
      <w:ind w:firstLine="425"/>
      <w:jc w:val="left"/>
    </w:pPr>
    <w:rPr>
      <w:rFonts w:ascii="Times New Roman" w:hAnsi="Times New Roman"/>
      <w:szCs w:val="20"/>
    </w:rPr>
  </w:style>
  <w:style w:type="paragraph" w:styleId="8">
    <w:name w:val="toc 5"/>
    <w:basedOn w:val="1"/>
    <w:next w:val="1"/>
    <w:unhideWhenUsed/>
    <w:locked/>
    <w:uiPriority w:val="39"/>
    <w:pPr>
      <w:pBdr>
        <w:between w:val="double" w:color="auto" w:sz="6" w:space="0"/>
      </w:pBdr>
      <w:ind w:left="630"/>
      <w:jc w:val="left"/>
    </w:pPr>
    <w:rPr>
      <w:sz w:val="20"/>
      <w:szCs w:val="20"/>
    </w:rPr>
  </w:style>
  <w:style w:type="paragraph" w:styleId="9">
    <w:name w:val="toc 3"/>
    <w:basedOn w:val="1"/>
    <w:next w:val="1"/>
    <w:unhideWhenUsed/>
    <w:locked/>
    <w:uiPriority w:val="39"/>
    <w:pPr>
      <w:ind w:left="210"/>
      <w:jc w:val="left"/>
    </w:pPr>
    <w:rPr>
      <w:i/>
      <w:iCs/>
      <w:sz w:val="22"/>
    </w:rPr>
  </w:style>
  <w:style w:type="paragraph" w:styleId="10">
    <w:name w:val="Plain Text"/>
    <w:basedOn w:val="1"/>
    <w:link w:val="34"/>
    <w:qFormat/>
    <w:uiPriority w:val="99"/>
    <w:pPr>
      <w:widowControl/>
      <w:spacing w:before="100" w:beforeAutospacing="1" w:after="100" w:afterAutospacing="1"/>
      <w:jc w:val="left"/>
    </w:pPr>
    <w:rPr>
      <w:rFonts w:ascii="宋体" w:hAnsi="Times New Roman"/>
      <w:kern w:val="0"/>
      <w:sz w:val="24"/>
      <w:szCs w:val="20"/>
    </w:rPr>
  </w:style>
  <w:style w:type="paragraph" w:styleId="11">
    <w:name w:val="toc 8"/>
    <w:basedOn w:val="1"/>
    <w:next w:val="1"/>
    <w:unhideWhenUsed/>
    <w:locked/>
    <w:uiPriority w:val="39"/>
    <w:pPr>
      <w:pBdr>
        <w:between w:val="double" w:color="auto" w:sz="6" w:space="0"/>
      </w:pBdr>
      <w:ind w:left="1260"/>
      <w:jc w:val="left"/>
    </w:pPr>
    <w:rPr>
      <w:sz w:val="20"/>
      <w:szCs w:val="20"/>
    </w:rPr>
  </w:style>
  <w:style w:type="paragraph" w:styleId="12">
    <w:name w:val="Balloon Text"/>
    <w:basedOn w:val="1"/>
    <w:link w:val="36"/>
    <w:semiHidden/>
    <w:qFormat/>
    <w:locked/>
    <w:uiPriority w:val="99"/>
    <w:rPr>
      <w:sz w:val="18"/>
      <w:szCs w:val="18"/>
    </w:rPr>
  </w:style>
  <w:style w:type="paragraph" w:styleId="13">
    <w:name w:val="footer"/>
    <w:basedOn w:val="1"/>
    <w:link w:val="27"/>
    <w:qFormat/>
    <w:uiPriority w:val="99"/>
    <w:pPr>
      <w:tabs>
        <w:tab w:val="center" w:pos="4153"/>
        <w:tab w:val="right" w:pos="8306"/>
      </w:tabs>
      <w:snapToGrid w:val="0"/>
      <w:jc w:val="left"/>
    </w:pPr>
    <w:rPr>
      <w:kern w:val="0"/>
      <w:sz w:val="18"/>
      <w:szCs w:val="20"/>
    </w:rPr>
  </w:style>
  <w:style w:type="paragraph" w:styleId="14">
    <w:name w:val="header"/>
    <w:basedOn w:val="1"/>
    <w:link w:val="28"/>
    <w:qFormat/>
    <w:uiPriority w:val="99"/>
    <w:pPr>
      <w:pBdr>
        <w:bottom w:val="single" w:color="auto" w:sz="6" w:space="1"/>
      </w:pBdr>
      <w:tabs>
        <w:tab w:val="center" w:pos="4153"/>
        <w:tab w:val="right" w:pos="8306"/>
      </w:tabs>
      <w:snapToGrid w:val="0"/>
      <w:jc w:val="center"/>
    </w:pPr>
    <w:rPr>
      <w:kern w:val="0"/>
      <w:sz w:val="18"/>
      <w:szCs w:val="20"/>
    </w:rPr>
  </w:style>
  <w:style w:type="paragraph" w:styleId="15">
    <w:name w:val="toc 1"/>
    <w:basedOn w:val="1"/>
    <w:next w:val="1"/>
    <w:unhideWhenUsed/>
    <w:locked/>
    <w:uiPriority w:val="39"/>
    <w:pPr>
      <w:spacing w:before="120"/>
      <w:jc w:val="left"/>
    </w:pPr>
    <w:rPr>
      <w:rFonts w:ascii="Cambria" w:hAnsi="Cambria"/>
      <w:b/>
      <w:bCs/>
      <w:color w:val="548DD4"/>
      <w:sz w:val="24"/>
      <w:szCs w:val="24"/>
    </w:rPr>
  </w:style>
  <w:style w:type="paragraph" w:styleId="16">
    <w:name w:val="toc 4"/>
    <w:basedOn w:val="1"/>
    <w:next w:val="1"/>
    <w:unhideWhenUsed/>
    <w:locked/>
    <w:uiPriority w:val="39"/>
    <w:pPr>
      <w:pBdr>
        <w:between w:val="double" w:color="auto" w:sz="6" w:space="0"/>
      </w:pBdr>
      <w:ind w:left="420"/>
      <w:jc w:val="left"/>
    </w:pPr>
    <w:rPr>
      <w:sz w:val="20"/>
      <w:szCs w:val="20"/>
    </w:rPr>
  </w:style>
  <w:style w:type="paragraph" w:styleId="17">
    <w:name w:val="toc 6"/>
    <w:basedOn w:val="1"/>
    <w:next w:val="1"/>
    <w:unhideWhenUsed/>
    <w:locked/>
    <w:uiPriority w:val="39"/>
    <w:pPr>
      <w:pBdr>
        <w:between w:val="double" w:color="auto" w:sz="6" w:space="0"/>
      </w:pBdr>
      <w:ind w:left="840"/>
      <w:jc w:val="left"/>
    </w:pPr>
    <w:rPr>
      <w:sz w:val="20"/>
      <w:szCs w:val="20"/>
    </w:rPr>
  </w:style>
  <w:style w:type="paragraph" w:styleId="18">
    <w:name w:val="table of figures"/>
    <w:basedOn w:val="1"/>
    <w:next w:val="1"/>
    <w:unhideWhenUsed/>
    <w:locked/>
    <w:uiPriority w:val="99"/>
    <w:pPr>
      <w:ind w:left="420" w:hanging="420"/>
    </w:pPr>
  </w:style>
  <w:style w:type="paragraph" w:styleId="19">
    <w:name w:val="toc 2"/>
    <w:basedOn w:val="1"/>
    <w:next w:val="1"/>
    <w:unhideWhenUsed/>
    <w:locked/>
    <w:uiPriority w:val="39"/>
    <w:pPr>
      <w:jc w:val="left"/>
    </w:pPr>
    <w:rPr>
      <w:sz w:val="22"/>
    </w:rPr>
  </w:style>
  <w:style w:type="paragraph" w:styleId="20">
    <w:name w:val="toc 9"/>
    <w:basedOn w:val="1"/>
    <w:next w:val="1"/>
    <w:unhideWhenUsed/>
    <w:locked/>
    <w:uiPriority w:val="39"/>
    <w:pPr>
      <w:pBdr>
        <w:between w:val="double" w:color="auto" w:sz="6" w:space="0"/>
      </w:pBdr>
      <w:ind w:left="1470"/>
      <w:jc w:val="left"/>
    </w:pPr>
    <w:rPr>
      <w:sz w:val="20"/>
      <w:szCs w:val="20"/>
    </w:rPr>
  </w:style>
  <w:style w:type="paragraph" w:styleId="21">
    <w:name w:val="Title"/>
    <w:basedOn w:val="1"/>
    <w:next w:val="1"/>
    <w:link w:val="29"/>
    <w:qFormat/>
    <w:uiPriority w:val="99"/>
    <w:pPr>
      <w:spacing w:before="240" w:after="60"/>
      <w:jc w:val="center"/>
      <w:outlineLvl w:val="0"/>
    </w:pPr>
    <w:rPr>
      <w:rFonts w:ascii="Cambria" w:hAnsi="Cambria"/>
      <w:b/>
      <w:sz w:val="32"/>
      <w:szCs w:val="20"/>
    </w:rPr>
  </w:style>
  <w:style w:type="table" w:styleId="23">
    <w:name w:val="Table Grid"/>
    <w:basedOn w:val="22"/>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table" w:styleId="24">
    <w:name w:val="Medium Grid 3 Accent 1"/>
    <w:basedOn w:val="22"/>
    <w:uiPriority w:val="69"/>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Layout w:type="fixed"/>
    </w:tblPr>
    <w:tcPr>
      <w:shd w:val="clear" w:color="auto" w:fill="D3DFEE"/>
    </w:tcPr>
    <w:tblStylePr w:type="firstRow">
      <w:rPr>
        <w:b/>
        <w:bCs/>
        <w:i w:val="0"/>
        <w:iCs w:val="0"/>
        <w:color w:val="FFFFFF"/>
      </w:rPr>
      <w:tblPr>
        <w:tblLayout w:type="fixed"/>
      </w:tblPr>
      <w:tcPr>
        <w:tcBorders>
          <w:top w:val="single" w:color="FFFFFF" w:sz="8" w:space="0"/>
          <w:left w:val="single" w:color="FFFFFF" w:sz="8" w:space="0"/>
          <w:bottom w:val="single" w:color="FFFFFF" w:sz="24" w:space="0"/>
          <w:right w:val="single" w:color="FFFFFF" w:sz="8" w:space="0"/>
          <w:insideH w:val="nil"/>
          <w:insideV w:val="single" w:sz="8" w:space="0"/>
        </w:tcBorders>
        <w:shd w:val="clear" w:color="auto" w:fill="4F81BD"/>
      </w:tcPr>
    </w:tblStylePr>
    <w:tblStylePr w:type="lastRow">
      <w:rPr>
        <w:b/>
        <w:bCs/>
        <w:i w:val="0"/>
        <w:iCs w:val="0"/>
        <w:color w:val="FFFFFF"/>
      </w:rPr>
      <w:tblPr>
        <w:tblLayout w:type="fixed"/>
      </w:tblPr>
      <w:tcPr>
        <w:tcBorders>
          <w:top w:val="single" w:color="FFFFFF" w:sz="24" w:space="0"/>
          <w:left w:val="single" w:color="FFFFFF" w:sz="8" w:space="0"/>
          <w:bottom w:val="single" w:color="FFFFFF" w:sz="8" w:space="0"/>
          <w:right w:val="single" w:color="FFFFFF" w:sz="8" w:space="0"/>
          <w:insideH w:val="nil"/>
          <w:insideV w:val="single" w:sz="8" w:space="0"/>
        </w:tcBorders>
        <w:shd w:val="clear" w:color="auto" w:fill="4F81BD"/>
      </w:tcPr>
    </w:tblStylePr>
    <w:tblStylePr w:type="firstCol">
      <w:rPr>
        <w:b/>
        <w:bCs/>
        <w:i w:val="0"/>
        <w:iCs w:val="0"/>
        <w:color w:val="FFFFFF"/>
      </w:rPr>
      <w:tblPr>
        <w:tblLayout w:type="fixed"/>
      </w:tblPr>
      <w:tcPr>
        <w:tcBorders>
          <w:left w:val="single" w:color="FFFFFF" w:sz="8" w:space="0"/>
          <w:right w:val="single" w:color="FFFFFF" w:sz="24" w:space="0"/>
          <w:insideH w:val="nil"/>
          <w:insideV w:val="nil"/>
        </w:tcBorders>
        <w:shd w:val="clear" w:color="auto" w:fill="4F81BD"/>
      </w:tcPr>
    </w:tblStylePr>
    <w:tblStylePr w:type="lastCol">
      <w:rPr>
        <w:b/>
        <w:bCs/>
        <w:i w:val="0"/>
        <w:iCs w:val="0"/>
        <w:color w:val="FFFFFF"/>
      </w:rPr>
      <w:tblPr>
        <w:tblLayout w:type="fixed"/>
      </w:tblPr>
      <w:tcPr>
        <w:tcBorders>
          <w:top w:val="nil"/>
          <w:left w:val="single" w:color="FFFFFF" w:sz="24" w:space="0"/>
          <w:bottom w:val="nil"/>
          <w:right w:val="nil"/>
          <w:insideH w:val="nil"/>
          <w:insideV w:val="nil"/>
        </w:tcBorders>
        <w:shd w:val="clear" w:color="auto" w:fill="4F81BD"/>
      </w:tcPr>
    </w:tblStylePr>
    <w:tblStylePr w:type="band1Vert">
      <w:tblPr>
        <w:tblLayout w:type="fixed"/>
      </w:tblPr>
      <w:tcPr>
        <w:tcBorders>
          <w:top w:val="single" w:color="FFFFFF" w:sz="8" w:space="0"/>
          <w:left w:val="single" w:color="FFFFFF" w:sz="8" w:space="0"/>
          <w:bottom w:val="single" w:color="FFFFFF" w:sz="8" w:space="0"/>
          <w:right w:val="single" w:color="FFFFFF" w:sz="8" w:space="0"/>
          <w:insideH w:val="nil"/>
          <w:insideV w:val="nil"/>
        </w:tcBorders>
        <w:shd w:val="clear" w:color="auto" w:fill="A7BFDE"/>
      </w:tcPr>
    </w:tblStylePr>
    <w:tblStylePr w:type="band1Horz">
      <w:tblPr>
        <w:tblLayout w:type="fixed"/>
      </w:tblPr>
      <w:tcPr>
        <w:tcBorders>
          <w:top w:val="single" w:color="FFFFFF" w:sz="8" w:space="0"/>
          <w:left w:val="single" w:color="FFFFFF" w:sz="8" w:space="0"/>
          <w:bottom w:val="single" w:color="FFFFFF" w:sz="8" w:space="0"/>
          <w:right w:val="single" w:color="FFFFFF" w:sz="8" w:space="0"/>
          <w:insideH w:val="single" w:sz="8" w:space="0"/>
          <w:insideV w:val="single" w:sz="8" w:space="0"/>
        </w:tcBorders>
        <w:shd w:val="clear" w:color="auto" w:fill="A7BFDE"/>
      </w:tcPr>
    </w:tblStylePr>
  </w:style>
  <w:style w:type="character" w:styleId="26">
    <w:name w:val="page number"/>
    <w:qFormat/>
    <w:uiPriority w:val="99"/>
    <w:rPr>
      <w:rFonts w:cs="Times New Roman"/>
    </w:rPr>
  </w:style>
  <w:style w:type="character" w:customStyle="1" w:styleId="27">
    <w:name w:val="页脚 字符"/>
    <w:link w:val="13"/>
    <w:semiHidden/>
    <w:qFormat/>
    <w:locked/>
    <w:uiPriority w:val="99"/>
    <w:rPr>
      <w:rFonts w:ascii="Calibri" w:hAnsi="Calibri"/>
      <w:sz w:val="18"/>
    </w:rPr>
  </w:style>
  <w:style w:type="character" w:customStyle="1" w:styleId="28">
    <w:name w:val="页眉 字符"/>
    <w:link w:val="14"/>
    <w:semiHidden/>
    <w:qFormat/>
    <w:locked/>
    <w:uiPriority w:val="99"/>
    <w:rPr>
      <w:rFonts w:ascii="Calibri" w:hAnsi="Calibri"/>
      <w:sz w:val="18"/>
    </w:rPr>
  </w:style>
  <w:style w:type="character" w:customStyle="1" w:styleId="29">
    <w:name w:val="标题 字符"/>
    <w:link w:val="21"/>
    <w:qFormat/>
    <w:locked/>
    <w:uiPriority w:val="99"/>
    <w:rPr>
      <w:rFonts w:ascii="Cambria" w:hAnsi="Cambria" w:eastAsia="宋体"/>
      <w:b/>
      <w:kern w:val="2"/>
      <w:sz w:val="32"/>
    </w:rPr>
  </w:style>
  <w:style w:type="paragraph" w:customStyle="1" w:styleId="30">
    <w:name w:val="无间隔1"/>
    <w:qFormat/>
    <w:uiPriority w:val="99"/>
    <w:pPr>
      <w:widowControl w:val="0"/>
      <w:jc w:val="both"/>
    </w:pPr>
    <w:rPr>
      <w:rFonts w:ascii="Calibri" w:hAnsi="Calibri" w:eastAsia="宋体" w:cs="Times New Roman"/>
      <w:kern w:val="2"/>
      <w:sz w:val="21"/>
      <w:szCs w:val="22"/>
      <w:lang w:val="en-US" w:eastAsia="zh-CN" w:bidi="ar-SA"/>
    </w:rPr>
  </w:style>
  <w:style w:type="paragraph" w:styleId="31">
    <w:name w:val="List Paragraph"/>
    <w:basedOn w:val="1"/>
    <w:qFormat/>
    <w:uiPriority w:val="99"/>
    <w:pPr>
      <w:ind w:firstLine="420" w:firstLineChars="200"/>
    </w:pPr>
  </w:style>
  <w:style w:type="character" w:customStyle="1" w:styleId="32">
    <w:name w:val="批注文字 字符"/>
    <w:link w:val="7"/>
    <w:qFormat/>
    <w:locked/>
    <w:uiPriority w:val="99"/>
    <w:rPr>
      <w:kern w:val="2"/>
      <w:sz w:val="21"/>
    </w:rPr>
  </w:style>
  <w:style w:type="paragraph" w:customStyle="1" w:styleId="33">
    <w:name w:val="p0"/>
    <w:basedOn w:val="1"/>
    <w:qFormat/>
    <w:uiPriority w:val="99"/>
    <w:pPr>
      <w:widowControl/>
      <w:snapToGrid w:val="0"/>
      <w:spacing w:line="310" w:lineRule="atLeast"/>
      <w:ind w:firstLine="425"/>
    </w:pPr>
    <w:rPr>
      <w:rFonts w:ascii="Times New Roman" w:hAnsi="Times New Roman"/>
      <w:kern w:val="0"/>
      <w:szCs w:val="21"/>
    </w:rPr>
  </w:style>
  <w:style w:type="character" w:customStyle="1" w:styleId="34">
    <w:name w:val="纯文本 字符"/>
    <w:link w:val="10"/>
    <w:qFormat/>
    <w:locked/>
    <w:uiPriority w:val="99"/>
    <w:rPr>
      <w:rFonts w:ascii="宋体" w:eastAsia="宋体"/>
      <w:sz w:val="24"/>
    </w:rPr>
  </w:style>
  <w:style w:type="paragraph" w:customStyle="1" w:styleId="35">
    <w:name w:val="msolistparagraph"/>
    <w:basedOn w:val="1"/>
    <w:qFormat/>
    <w:uiPriority w:val="99"/>
    <w:pPr>
      <w:widowControl/>
      <w:spacing w:before="120" w:after="240"/>
      <w:ind w:firstLine="420" w:firstLineChars="200"/>
    </w:pPr>
    <w:rPr>
      <w:sz w:val="22"/>
    </w:rPr>
  </w:style>
  <w:style w:type="character" w:customStyle="1" w:styleId="36">
    <w:name w:val="批注框文本 字符"/>
    <w:link w:val="12"/>
    <w:semiHidden/>
    <w:qFormat/>
    <w:locked/>
    <w:uiPriority w:val="99"/>
    <w:rPr>
      <w:rFonts w:ascii="Calibri" w:hAnsi="Calibri" w:cs="Times New Roman"/>
      <w:kern w:val="2"/>
      <w:sz w:val="18"/>
      <w:szCs w:val="18"/>
    </w:rPr>
  </w:style>
  <w:style w:type="character" w:customStyle="1" w:styleId="37">
    <w:name w:val="段落 Char"/>
    <w:link w:val="38"/>
    <w:uiPriority w:val="0"/>
    <w:rPr>
      <w:rFonts w:ascii="楷体" w:hAnsi="楷体" w:eastAsia="楷体"/>
      <w:kern w:val="2"/>
      <w:sz w:val="28"/>
      <w:szCs w:val="28"/>
    </w:rPr>
  </w:style>
  <w:style w:type="paragraph" w:customStyle="1" w:styleId="38">
    <w:name w:val="段落"/>
    <w:basedOn w:val="1"/>
    <w:link w:val="37"/>
    <w:qFormat/>
    <w:uiPriority w:val="0"/>
    <w:pPr>
      <w:spacing w:line="360" w:lineRule="auto"/>
      <w:ind w:firstLine="560" w:firstLineChars="200"/>
    </w:pPr>
    <w:rPr>
      <w:rFonts w:ascii="楷体" w:hAnsi="楷体" w:eastAsia="楷体"/>
      <w:sz w:val="28"/>
      <w:szCs w:val="28"/>
    </w:rPr>
  </w:style>
  <w:style w:type="table" w:customStyle="1" w:styleId="39">
    <w:name w:val="网格表 5 深色 - 强调文字颜色 11"/>
    <w:basedOn w:val="22"/>
    <w:uiPriority w:val="50"/>
    <w:tblPr>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Pr>
    <w:tcPr>
      <w:shd w:val="clear" w:color="auto" w:fill="DBE5F1"/>
    </w:tcPr>
    <w:tblStylePr w:type="firstRow">
      <w:rPr>
        <w:b/>
        <w:bCs/>
        <w:color w:val="FFFFFF"/>
      </w:rPr>
      <w:tcPr>
        <w:tcBorders>
          <w:top w:val="single" w:color="FFFFFF" w:sz="4" w:space="0"/>
          <w:left w:val="single" w:color="FFFFFF" w:sz="4" w:space="0"/>
          <w:right w:val="single" w:color="FFFFFF" w:sz="4" w:space="0"/>
          <w:insideH w:val="nil"/>
          <w:insideV w:val="nil"/>
        </w:tcBorders>
        <w:shd w:val="clear" w:color="auto" w:fill="4F81BD"/>
      </w:tcPr>
    </w:tblStylePr>
    <w:tblStylePr w:type="lastRow">
      <w:rPr>
        <w:b/>
        <w:bCs/>
        <w:color w:val="FFFFFF"/>
      </w:rPr>
      <w:tcPr>
        <w:tcBorders>
          <w:left w:val="single" w:color="FFFFFF" w:sz="4" w:space="0"/>
          <w:bottom w:val="single" w:color="FFFFFF" w:sz="4" w:space="0"/>
          <w:right w:val="single" w:color="FFFFFF" w:sz="4" w:space="0"/>
          <w:insideH w:val="nil"/>
          <w:insideV w:val="nil"/>
        </w:tcBorders>
        <w:shd w:val="clear" w:color="auto" w:fill="4F81BD"/>
      </w:tcPr>
    </w:tblStylePr>
    <w:tblStylePr w:type="firstCol">
      <w:rPr>
        <w:b/>
        <w:bCs/>
        <w:color w:val="FFFFFF"/>
      </w:rPr>
      <w:tcPr>
        <w:tcBorders>
          <w:top w:val="single" w:color="FFFFFF" w:sz="4" w:space="0"/>
          <w:left w:val="single" w:color="FFFFFF" w:sz="4" w:space="0"/>
          <w:bottom w:val="single" w:color="FFFFFF" w:sz="4" w:space="0"/>
          <w:insideV w:val="nil"/>
        </w:tcBorders>
        <w:shd w:val="clear" w:color="auto" w:fill="4F81BD"/>
      </w:tcPr>
    </w:tblStylePr>
    <w:tblStylePr w:type="lastCol">
      <w:rPr>
        <w:b/>
        <w:bCs/>
        <w:color w:val="FFFFFF"/>
      </w:rPr>
      <w:tcPr>
        <w:tcBorders>
          <w:top w:val="single" w:color="FFFFFF" w:sz="4" w:space="0"/>
          <w:bottom w:val="single" w:color="FFFFFF" w:sz="4" w:space="0"/>
          <w:right w:val="single" w:color="FFFFFF" w:sz="4" w:space="0"/>
          <w:insideV w:val="nil"/>
        </w:tcBorders>
        <w:shd w:val="clear" w:color="auto" w:fill="4F81BD"/>
      </w:tcPr>
    </w:tblStylePr>
    <w:tblStylePr w:type="band1Vert">
      <w:tcPr>
        <w:shd w:val="clear" w:color="auto" w:fill="B8CCE4"/>
      </w:tcPr>
    </w:tblStylePr>
    <w:tblStylePr w:type="band1Horz">
      <w:tcPr>
        <w:shd w:val="clear" w:color="auto" w:fill="B8CCE4"/>
      </w:tcPr>
    </w:tblStylePr>
  </w:style>
  <w:style w:type="character" w:customStyle="1" w:styleId="40">
    <w:name w:val="标题 1 字符"/>
    <w:link w:val="2"/>
    <w:uiPriority w:val="9"/>
    <w:rPr>
      <w:rFonts w:ascii="Calibri" w:hAnsi="Calibri" w:eastAsia="FZHei-B01"/>
      <w:b/>
      <w:bCs/>
      <w:kern w:val="44"/>
      <w:sz w:val="32"/>
      <w:szCs w:val="44"/>
    </w:rPr>
  </w:style>
  <w:style w:type="character" w:customStyle="1" w:styleId="41">
    <w:name w:val="标题 2 字符"/>
    <w:link w:val="3"/>
    <w:uiPriority w:val="9"/>
    <w:rPr>
      <w:rFonts w:ascii="Cambria" w:hAnsi="Cambria" w:eastAsia="FZFangSong-Z02" w:cs="Times New Roman"/>
      <w:b/>
      <w:bCs/>
      <w:kern w:val="2"/>
      <w:sz w:val="32"/>
      <w:szCs w:val="32"/>
    </w:rPr>
  </w:style>
  <w:style w:type="character" w:customStyle="1" w:styleId="42">
    <w:name w:val="标题 3 字符"/>
    <w:link w:val="4"/>
    <w:uiPriority w:val="9"/>
    <w:rPr>
      <w:rFonts w:ascii="Calibri" w:hAnsi="Calibri" w:eastAsia="FZFangSong-Z02"/>
      <w:b/>
      <w:bCs/>
      <w:kern w:val="2"/>
      <w:sz w:val="32"/>
      <w:szCs w:val="32"/>
    </w:rPr>
  </w:style>
  <w:style w:type="paragraph" w:customStyle="1" w:styleId="43">
    <w:name w:val="TOC Heading"/>
    <w:basedOn w:val="2"/>
    <w:next w:val="1"/>
    <w:unhideWhenUsed/>
    <w:qFormat/>
    <w:uiPriority w:val="39"/>
    <w:pPr>
      <w:widowControl/>
      <w:spacing w:before="480" w:after="0" w:line="276" w:lineRule="auto"/>
      <w:ind w:left="0" w:right="0" w:firstLine="0" w:firstLineChars="0"/>
      <w:jc w:val="left"/>
      <w:outlineLvl w:val="9"/>
    </w:pPr>
    <w:rPr>
      <w:rFonts w:ascii="等线 Light" w:hAnsi="等线 Light" w:eastAsia="等线 Light"/>
      <w:color w:val="2F5496"/>
      <w:kern w:val="0"/>
      <w:sz w:val="28"/>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Sky123.Org</Company>
  <Pages>17</Pages>
  <Words>1603</Words>
  <Characters>9141</Characters>
  <Lines>76</Lines>
  <Paragraphs>21</Paragraphs>
  <TotalTime>3323</TotalTime>
  <ScaleCrop>false</ScaleCrop>
  <LinksUpToDate>false</LinksUpToDate>
  <CharactersWithSpaces>10723</CharactersWithSpaces>
  <Application>WPS Office_0.0.0.0_F1E327BC-269C-435d-A152-05C5408002CA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2018-06-27T08:14:00Z</dcterms:created>
  <dc:creator>tong</dc:creator>
  <cp:lastModifiedBy>春歌 李</cp:lastModifiedBy>
  <cp:lastPrinted>2020-02-21T16:09:00Z</cp:lastPrinted>
  <dcterms:modified xsi:type="dcterms:W3CDTF">2020-08-28T00:35:38Z</dcterms:modified>
  <dc:title>重庆市中等职业学校</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